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E44" w:rsidRDefault="002268B8">
      <w:pPr>
        <w:spacing w:after="200" w:line="360" w:lineRule="auto"/>
        <w:rPr>
          <w:noProof/>
        </w:rPr>
      </w:pPr>
      <w:bookmarkStart w:id="0" w:name="_GoBack"/>
      <w:bookmarkEnd w:id="0"/>
      <w:r>
        <w:rPr>
          <w:noProof/>
          <w:sz w:val="18"/>
          <w:szCs w:val="18"/>
        </w:rPr>
        <w:t>N</w:t>
      </w:r>
      <w:r w:rsidR="00A630D8">
        <w:rPr>
          <w:noProof/>
          <w:sz w:val="18"/>
          <w:szCs w:val="18"/>
        </w:rPr>
        <w:t>eckarsulm, 27. April 2023</w:t>
      </w:r>
      <w:r w:rsidR="00A630D8">
        <w:rPr>
          <w:noProof/>
          <w:u w:val="single"/>
        </w:rPr>
        <w:br/>
        <w:t>Plug&amp;Play-Portfolio anschlussfertiger Steckverbinder</w:t>
      </w:r>
      <w:r w:rsidR="00A630D8">
        <w:rPr>
          <w:noProof/>
          <w:sz w:val="20"/>
          <w:szCs w:val="20"/>
          <w:u w:val="single"/>
        </w:rPr>
        <w:br/>
      </w:r>
      <w:r w:rsidR="00A630D8">
        <w:rPr>
          <w:b/>
          <w:bCs/>
          <w:noProof/>
          <w:sz w:val="32"/>
          <w:szCs w:val="32"/>
        </w:rPr>
        <w:t>Individuelle Verbindungstechnik für mobile Maschinen</w:t>
      </w:r>
      <w:r w:rsidR="00A630D8">
        <w:rPr>
          <w:b/>
          <w:bCs/>
          <w:noProof/>
        </w:rPr>
        <w:br/>
      </w:r>
      <w:r w:rsidR="00A630D8">
        <w:rPr>
          <w:b/>
          <w:bCs/>
          <w:noProof/>
        </w:rPr>
        <w:br/>
        <w:t>Arbeitsmaschinen in Landwirtschaft und Bauwesen sind eine Herausforderung für Automatisierer. Hier treffen bewährte Technologien wie Deutsch DT oder AMP Superseal auf modernste Automatisierungskomponenten. Das Plug&amp;Play-Portfolio von binder stellt mit robusten, anschlussfertigen und bedarfsweise vorkonfektionierten Steckverbindern individuelle Konnektivitätslösungen bereit.</w:t>
      </w:r>
      <w:r w:rsidR="00A630D8">
        <w:rPr>
          <w:b/>
          <w:bCs/>
          <w:noProof/>
        </w:rPr>
        <w:br/>
      </w:r>
      <w:r w:rsidR="00A630D8">
        <w:rPr>
          <w:b/>
          <w:bCs/>
          <w:noProof/>
        </w:rPr>
        <w:br/>
      </w:r>
      <w:r w:rsidR="00A630D8">
        <w:rPr>
          <w:noProof/>
        </w:rPr>
        <w:t>binder, ein führender Anbieter industrieller Rundsteckverbinder, bietet im Rahmen seiner Plug&amp;Play-Produktauswahl anschlussfertige und bei Bedarf mit Kabeln vorkonfektionierte Steckverbinderlösungen für die Modellreihen Deutsch DT, AMP Superseal sowie AMP CPC – in Kombination mit Steckverbindern aus dem binder Portfolio – an. Ergänzend ermöglichen es Kabelweichen mit speziell auf verschiedene Anwendungen zugeschnittenen Verschaltungsmöglichkeiten, Stecksysteme verschiedener Bauart variabel miteinander zu kombinieren. Für den Einsatz in mobilen Arbeitsmaschinen lassen sich so individuell angepasste Konnektivitätslösungen erstellen. Anwenderseitig reduzieren sie den Verkabelungsaufwand und gewähren Manipulationssicherheit.</w:t>
      </w:r>
      <w:r w:rsidR="00A630D8">
        <w:rPr>
          <w:noProof/>
        </w:rPr>
        <w:br/>
      </w:r>
      <w:r w:rsidR="00A630D8">
        <w:rPr>
          <w:noProof/>
        </w:rPr>
        <w:br/>
      </w:r>
      <w:r w:rsidR="00A630D8">
        <w:rPr>
          <w:b/>
          <w:bCs/>
          <w:noProof/>
        </w:rPr>
        <w:t>Die Herausforderung: Bewährtes mit dem Neuen integrieren</w:t>
      </w:r>
      <w:r w:rsidR="00A630D8">
        <w:rPr>
          <w:noProof/>
        </w:rPr>
        <w:br/>
        <w:t>Mit ihrem zunehmenden Automatisierungsgrad entwickeln sich Land- und Baumaschinen zu einem immer wichtigeren Einsatzfeld für moderne Sensoren und Aktoren. Neben der Neigungs-, Positions- oder Füllstandserfassung gehören Stellantriebe oder Ventilansteuerungen zu den typischen Applikationen. Darüber hinaus sind in den mobilen Arbeitsmaschinen Displays, Beleuchtungen, Bediengeräte und Diagnosebaugruppen anzuschließen. Von Traktoren und deren Anbaugeräten über Mähdrescher und Feldhäcksler bis hin zu Baggern, Kränen oder Muldenkippern – das sichere und schnelle Verbinden aller Automatisierungskomponenten erlangt hier eine immense Bedeutung.</w:t>
      </w:r>
    </w:p>
    <w:p w:rsidR="00DF7E44" w:rsidRDefault="00A630D8">
      <w:pPr>
        <w:spacing w:after="200" w:line="360" w:lineRule="auto"/>
        <w:rPr>
          <w:noProof/>
        </w:rPr>
      </w:pPr>
      <w:r>
        <w:rPr>
          <w:noProof/>
        </w:rPr>
        <w:t>In derartigen Applikationen haben sich Steckverbindertypen wie der Deutsch DT sowie die Baureihen Superseal und CPC des Herstellers AMP etabliert. Auch der weltweit in der Agrartechnik standardisierte ISOBUS nach ISO 11783 definiert hier bestimmte Schnittstellen. Demzufolge besteht eine wesentliche Herausforderung für Maschinenbauer darin, moderne Sensor-/Aktor-Technologie mit den bewährten branchentypischen Verbindungstechniken zusammenzubringen.</w:t>
      </w:r>
    </w:p>
    <w:p w:rsidR="00DF7E44" w:rsidRDefault="00A630D8">
      <w:pPr>
        <w:spacing w:after="200" w:line="360" w:lineRule="auto"/>
        <w:rPr>
          <w:noProof/>
        </w:rPr>
      </w:pPr>
      <w:r>
        <w:rPr>
          <w:noProof/>
        </w:rPr>
        <w:t>Um Systemintegratoren diese Aufgabe zu erleichtern, bietet binder im Rahmen seines Plug&amp;Play-</w:t>
      </w:r>
      <w:r>
        <w:rPr>
          <w:noProof/>
        </w:rPr>
        <w:lastRenderedPageBreak/>
        <w:t>Portfolios neben den eigenen Serien auch Deutsch-DT- sowie AMP-Superseal- und -CPC-Steckverbinder an. Dies gibt dem Anwender die Möglichkeit, vielfältige Steckverbindertypen je nach Bedarf miteinander zu kombinieren. Für den Einsatz in Land- und Baumaschinen erfüllen die Produkte im gesteckten Zustand die Vorgaben der Schutzart IP67. Sie sind mit einer prozesssicheren Kabelumspritzung ausgestattet, um die Adern von Zugkräften zu entlasten. Dank schleppkettentauglicher Leitungen sind die Steckverbinder für den Einsatz an beweglichen Baugruppen prädestiniert.</w:t>
      </w:r>
    </w:p>
    <w:p w:rsidR="00DF7E44" w:rsidRDefault="00A630D8">
      <w:pPr>
        <w:spacing w:after="200" w:line="360" w:lineRule="auto"/>
        <w:rPr>
          <w:noProof/>
        </w:rPr>
      </w:pPr>
      <w:r>
        <w:rPr>
          <w:noProof/>
        </w:rPr>
        <w:t>Der Wunsch nach individuellen Lösungen, zugeschnitten auf das jeweilige Anwendungsfeld, ist in diesem Markt sehr groß. Das Plug&amp;Play-Portfolio von binder unterstützt diese Individualisierung, indem sich verschiedene Steckverbindersysteme – in umspritzter Form – zu kundenindividuellen Lösungen kombinieren lassen. Dies gilt bereits ab der Stückzahl 1. Da außer einfachen Patch- oft auch Verteiler-/Splitter-Leitungen gefragt sind, gehören auch Kabelweichen mit vielfältigen Verdrahtungsmöglichkeiten zum Angebot.</w:t>
      </w:r>
      <w:r>
        <w:rPr>
          <w:noProof/>
        </w:rPr>
        <w:br/>
      </w:r>
      <w:r>
        <w:rPr>
          <w:noProof/>
        </w:rPr>
        <w:br/>
      </w:r>
      <w:r>
        <w:rPr>
          <w:b/>
          <w:bCs/>
          <w:noProof/>
        </w:rPr>
        <w:t>Vielseitige Plug&amp;Play-Lösungen</w:t>
      </w:r>
      <w:r>
        <w:rPr>
          <w:noProof/>
        </w:rPr>
        <w:br/>
        <w:t>Das Plug&amp;Play-Portfolio von binder bietet die Möglichkeit, umspritzte Y-Verteiler mit den Verhältnissen 1:2, 1:4, 1:6 und 2:6 zu realisieren. Anwender können die Steckverbindertypen frei wählen; die Variabilität der Anbindung erlaubt ihnen dabei eine Vielzahl von Anschlussmöglichkeiten. Die maximal möglichen Polzahlen variieren, je nach Verteilerverhältnis, zwischen 8 und 18. Die Kabeldurchmesser liegen zwischen 3,5 mm und 10 mm, und der größtmögliche Anschlussquerschnitt beträgt entweder 0,5 mm² (1:2) oder 1 mm².</w:t>
      </w:r>
      <w:r>
        <w:rPr>
          <w:noProof/>
        </w:rPr>
        <w:br/>
      </w:r>
      <w:r>
        <w:rPr>
          <w:noProof/>
        </w:rPr>
        <w:br/>
      </w:r>
      <w:r>
        <w:rPr>
          <w:b/>
          <w:bCs/>
          <w:noProof/>
        </w:rPr>
        <w:t>Über binder</w:t>
      </w:r>
      <w:r>
        <w:rPr>
          <w:noProof/>
        </w:rPr>
        <w:br/>
        <w:t>binder ist ein von traditionellen Werten geprägtes Familienunternehmen und einer der führenden Spezialisten für Rundsteckverbinder mit Hauptsitz in Neckarsulm. Seit 1960 steht binder für höchste Qualität. Zur binder Gruppe zählen das binder Headquarter, neun Vertriebsniederlassungen, sieben Produktionsstätten, zwei Systemdienstleister sowie ein Innovations- und Technologiezentrum.</w:t>
      </w:r>
    </w:p>
    <w:p w:rsidR="00DF7E44" w:rsidRDefault="00A630D8">
      <w:pPr>
        <w:spacing w:line="360" w:lineRule="auto"/>
        <w:rPr>
          <w:noProof/>
        </w:rPr>
      </w:pPr>
      <w:r>
        <w:rPr>
          <w:noProof/>
        </w:rPr>
        <w:t>Das Unternehmen arbeitet mit weiteren Distributionspartnern auf sechs Kontinenten zusammen und beschäftigt weltweit rund 2.000 Mitarbeiter. Neben Deutschland befinden sich die binder Standorte in China, Frankreich, Großbritannien, den Niederlanden, Österreich, Schweden, der Schweiz, Singapur, Ungarn und den USA.</w:t>
      </w:r>
      <w:r>
        <w:rPr>
          <w:noProof/>
        </w:rPr>
        <w:br/>
      </w:r>
      <w:r>
        <w:rPr>
          <w:noProof/>
        </w:rPr>
        <w:br/>
      </w:r>
      <w:r>
        <w:rPr>
          <w:noProof/>
          <w:u w:val="single"/>
        </w:rPr>
        <w:t>Bildunterschrift:</w:t>
      </w:r>
      <w:r>
        <w:rPr>
          <w:noProof/>
          <w:u w:val="single"/>
        </w:rPr>
        <w:br/>
      </w:r>
      <w:r>
        <w:rPr>
          <w:noProof/>
        </w:rPr>
        <w:t>Das Plug&amp;Play-Portfolio von binder erleichtert das variable Kombinieren moderner Sensorik und Aktorik mit den etablierten Verbindungstechniken mobiler Arbeitsmaschinen. Foto: binder</w:t>
      </w:r>
      <w:r>
        <w:rPr>
          <w:noProof/>
          <w:shd w:val="clear" w:color="auto" w:fill="FFFF00"/>
        </w:rPr>
        <w:br/>
      </w:r>
      <w:r>
        <w:rPr>
          <w:noProof/>
          <w:u w:val="single"/>
        </w:rPr>
        <w:lastRenderedPageBreak/>
        <w:t>Anwendungsgebiete:</w:t>
      </w:r>
    </w:p>
    <w:p w:rsidR="00DF7E44" w:rsidRDefault="00A630D8">
      <w:pPr>
        <w:pStyle w:val="Listenabsatz"/>
        <w:numPr>
          <w:ilvl w:val="0"/>
          <w:numId w:val="2"/>
        </w:numPr>
        <w:rPr>
          <w:rFonts w:ascii="Arial" w:hAnsi="Arial"/>
          <w:noProof/>
          <w:lang w:val="de-DE"/>
        </w:rPr>
      </w:pPr>
      <w:r>
        <w:rPr>
          <w:rFonts w:ascii="Arial" w:hAnsi="Arial"/>
          <w:noProof/>
          <w:lang w:val="de-DE"/>
        </w:rPr>
        <w:t>Mobile Land- und Baumaschinen</w:t>
      </w:r>
    </w:p>
    <w:p w:rsidR="00DF7E44" w:rsidRDefault="00A630D8">
      <w:pPr>
        <w:spacing w:line="360" w:lineRule="auto"/>
        <w:rPr>
          <w:noProof/>
          <w:u w:val="single"/>
        </w:rPr>
      </w:pPr>
      <w:r>
        <w:rPr>
          <w:noProof/>
        </w:rPr>
        <w:br/>
      </w:r>
      <w:r>
        <w:rPr>
          <w:noProof/>
          <w:u w:val="single"/>
        </w:rPr>
        <w:t>Eigenschaften:</w:t>
      </w:r>
    </w:p>
    <w:p w:rsidR="00DF7E44" w:rsidRDefault="00A630D8">
      <w:pPr>
        <w:pStyle w:val="Listenabsatz"/>
        <w:widowControl/>
        <w:numPr>
          <w:ilvl w:val="0"/>
          <w:numId w:val="2"/>
        </w:numPr>
        <w:spacing w:line="360" w:lineRule="auto"/>
        <w:rPr>
          <w:rFonts w:ascii="Arial" w:hAnsi="Arial"/>
          <w:noProof/>
          <w:lang w:val="de-DE"/>
        </w:rPr>
      </w:pPr>
      <w:r>
        <w:rPr>
          <w:rFonts w:ascii="Arial" w:hAnsi="Arial"/>
          <w:noProof/>
          <w:lang w:val="de-DE"/>
        </w:rPr>
        <w:t xml:space="preserve">Bauformen: AMP Superseal, AMP CPC, Deutsch DT, Rundsteckverbinder von binder </w:t>
      </w:r>
    </w:p>
    <w:p w:rsidR="00DF7E44" w:rsidRDefault="00A630D8">
      <w:pPr>
        <w:pStyle w:val="Listenabsatz"/>
        <w:widowControl/>
        <w:numPr>
          <w:ilvl w:val="0"/>
          <w:numId w:val="2"/>
        </w:numPr>
        <w:spacing w:line="360" w:lineRule="auto"/>
        <w:rPr>
          <w:rFonts w:ascii="Arial" w:hAnsi="Arial"/>
          <w:noProof/>
          <w:lang w:val="de-DE"/>
        </w:rPr>
      </w:pPr>
      <w:r>
        <w:rPr>
          <w:rFonts w:ascii="Arial" w:hAnsi="Arial"/>
          <w:noProof/>
          <w:lang w:val="de-DE"/>
        </w:rPr>
        <w:t>Anschlussfertig und bei Bedarf vorkonfektioniert</w:t>
      </w:r>
    </w:p>
    <w:p w:rsidR="00DF7E44" w:rsidRDefault="00A630D8">
      <w:pPr>
        <w:pStyle w:val="Listenabsatz"/>
        <w:widowControl/>
        <w:numPr>
          <w:ilvl w:val="0"/>
          <w:numId w:val="2"/>
        </w:numPr>
        <w:spacing w:line="360" w:lineRule="auto"/>
        <w:rPr>
          <w:rFonts w:ascii="Arial" w:hAnsi="Arial"/>
          <w:noProof/>
          <w:lang w:val="de-DE"/>
        </w:rPr>
      </w:pPr>
      <w:r>
        <w:rPr>
          <w:rFonts w:ascii="Arial" w:hAnsi="Arial"/>
          <w:noProof/>
          <w:lang w:val="de-DE"/>
        </w:rPr>
        <w:t>Individualisierbar in umspritzter Form</w:t>
      </w:r>
    </w:p>
    <w:p w:rsidR="00DF7E44" w:rsidRDefault="00A630D8">
      <w:pPr>
        <w:pStyle w:val="Listenabsatz"/>
        <w:widowControl/>
        <w:numPr>
          <w:ilvl w:val="0"/>
          <w:numId w:val="2"/>
        </w:numPr>
        <w:spacing w:line="360" w:lineRule="auto"/>
        <w:rPr>
          <w:rFonts w:ascii="Arial" w:hAnsi="Arial"/>
          <w:noProof/>
          <w:lang w:val="de-DE"/>
        </w:rPr>
      </w:pPr>
      <w:r>
        <w:rPr>
          <w:rFonts w:ascii="Arial" w:hAnsi="Arial"/>
          <w:noProof/>
          <w:lang w:val="de-DE"/>
        </w:rPr>
        <w:t>Schleppkettentaugliche Kabel</w:t>
      </w:r>
    </w:p>
    <w:p w:rsidR="00DF7E44" w:rsidRDefault="00A630D8">
      <w:pPr>
        <w:pStyle w:val="Listenabsatz"/>
        <w:widowControl/>
        <w:numPr>
          <w:ilvl w:val="0"/>
          <w:numId w:val="2"/>
        </w:numPr>
        <w:spacing w:line="360" w:lineRule="auto"/>
        <w:rPr>
          <w:rFonts w:ascii="Arial" w:hAnsi="Arial"/>
          <w:noProof/>
          <w:lang w:val="de-DE"/>
        </w:rPr>
      </w:pPr>
      <w:r>
        <w:rPr>
          <w:rFonts w:ascii="Arial" w:hAnsi="Arial"/>
          <w:noProof/>
          <w:lang w:val="de-DE"/>
        </w:rPr>
        <w:t>Polzahl: 2- bis 6-Pol (Superseal), 4- bis 37-Pol (CPC), 2- bis 18-Pol (DT)</w:t>
      </w:r>
    </w:p>
    <w:p w:rsidR="00DF7E44" w:rsidRDefault="00A630D8">
      <w:pPr>
        <w:pStyle w:val="Listenabsatz"/>
        <w:widowControl/>
        <w:numPr>
          <w:ilvl w:val="0"/>
          <w:numId w:val="2"/>
        </w:numPr>
        <w:spacing w:line="360" w:lineRule="auto"/>
        <w:rPr>
          <w:rFonts w:ascii="Arial" w:hAnsi="Arial"/>
          <w:noProof/>
          <w:lang w:val="de-DE"/>
        </w:rPr>
      </w:pPr>
      <w:r>
        <w:rPr>
          <w:rFonts w:ascii="Arial" w:hAnsi="Arial"/>
          <w:noProof/>
          <w:lang w:val="de-DE"/>
        </w:rPr>
        <w:t>Bemessungsspannung: 24 V (Superseal), 250 V (CPC, DT)</w:t>
      </w:r>
    </w:p>
    <w:p w:rsidR="00DF7E44" w:rsidRDefault="00A630D8">
      <w:pPr>
        <w:pStyle w:val="Listenabsatz"/>
        <w:widowControl/>
        <w:numPr>
          <w:ilvl w:val="0"/>
          <w:numId w:val="2"/>
        </w:numPr>
        <w:spacing w:line="360" w:lineRule="auto"/>
        <w:rPr>
          <w:rFonts w:ascii="Arial" w:hAnsi="Arial"/>
          <w:noProof/>
          <w:lang w:val="de-DE"/>
        </w:rPr>
      </w:pPr>
      <w:r>
        <w:rPr>
          <w:rFonts w:ascii="Arial" w:hAnsi="Arial"/>
          <w:noProof/>
          <w:lang w:val="de-DE"/>
        </w:rPr>
        <w:t>Schutzart: IP67</w:t>
      </w:r>
    </w:p>
    <w:p w:rsidR="00DF7E44" w:rsidRDefault="00DF7E44">
      <w:pPr>
        <w:widowControl/>
        <w:spacing w:line="360" w:lineRule="auto"/>
        <w:rPr>
          <w:noProof/>
        </w:rPr>
      </w:pPr>
    </w:p>
    <w:p w:rsidR="00DF7E44" w:rsidRDefault="00A630D8">
      <w:pPr>
        <w:spacing w:after="200" w:line="360" w:lineRule="auto"/>
        <w:rPr>
          <w:noProof/>
        </w:rPr>
      </w:pPr>
      <w:r>
        <w:rPr>
          <w:noProof/>
          <w:u w:val="single"/>
        </w:rPr>
        <w:t>Firmenanschrift:</w:t>
      </w:r>
      <w:r>
        <w:rPr>
          <w:noProof/>
          <w:u w:val="single"/>
        </w:rPr>
        <w:br/>
      </w:r>
      <w:r>
        <w:rPr>
          <w:noProof/>
        </w:rPr>
        <w:t xml:space="preserve">Franz Binder GmbH &amp; Co. </w:t>
      </w:r>
      <w:r>
        <w:rPr>
          <w:noProof/>
        </w:rPr>
        <w:br/>
        <w:t>Elektrische Bauelemente KG</w:t>
      </w:r>
      <w:r>
        <w:rPr>
          <w:noProof/>
          <w:u w:val="single"/>
        </w:rPr>
        <w:br/>
      </w:r>
      <w:r>
        <w:rPr>
          <w:noProof/>
        </w:rPr>
        <w:t>Rötelstraße 27</w:t>
      </w:r>
      <w:r>
        <w:rPr>
          <w:noProof/>
          <w:u w:val="single"/>
        </w:rPr>
        <w:br/>
      </w:r>
      <w:r>
        <w:rPr>
          <w:noProof/>
        </w:rPr>
        <w:t>74172 Neckarsulm</w:t>
      </w:r>
      <w:r>
        <w:rPr>
          <w:noProof/>
          <w:u w:val="single"/>
        </w:rPr>
        <w:br/>
      </w:r>
      <w:r>
        <w:rPr>
          <w:noProof/>
        </w:rPr>
        <w:t>Tel. +49 (0) 7132 325-0</w:t>
      </w:r>
      <w:r>
        <w:rPr>
          <w:noProof/>
          <w:u w:val="single"/>
        </w:rPr>
        <w:br/>
      </w:r>
      <w:r>
        <w:rPr>
          <w:noProof/>
        </w:rPr>
        <w:t>Fax +49 (0) 7132 325-150</w:t>
      </w:r>
      <w:r>
        <w:rPr>
          <w:noProof/>
          <w:u w:val="single"/>
        </w:rPr>
        <w:br/>
      </w:r>
      <w:r>
        <w:rPr>
          <w:noProof/>
        </w:rPr>
        <w:t>info@binder-connector.de</w:t>
      </w:r>
      <w:r>
        <w:rPr>
          <w:noProof/>
          <w:u w:val="single"/>
        </w:rPr>
        <w:br/>
      </w:r>
      <w:r>
        <w:rPr>
          <w:noProof/>
        </w:rPr>
        <w:t>www.binder-connector.de</w:t>
      </w:r>
      <w:r>
        <w:rPr>
          <w:noProof/>
          <w:u w:val="single"/>
        </w:rPr>
        <w:br/>
      </w:r>
      <w:r>
        <w:rPr>
          <w:noProof/>
          <w:u w:val="single"/>
        </w:rPr>
        <w:br/>
        <w:t>Pressekontakt:</w:t>
      </w:r>
      <w:r>
        <w:rPr>
          <w:noProof/>
          <w:u w:val="single"/>
        </w:rPr>
        <w:br/>
      </w:r>
      <w:r>
        <w:rPr>
          <w:noProof/>
        </w:rPr>
        <w:t>Patrick Heckler</w:t>
      </w:r>
      <w:r>
        <w:rPr>
          <w:noProof/>
          <w:u w:val="single"/>
        </w:rPr>
        <w:br/>
      </w:r>
      <w:r>
        <w:rPr>
          <w:noProof/>
        </w:rPr>
        <w:t>Tel. +49 (0) 7132 325-448</w:t>
      </w:r>
      <w:r>
        <w:rPr>
          <w:noProof/>
          <w:u w:val="single"/>
        </w:rPr>
        <w:br/>
      </w:r>
      <w:r>
        <w:rPr>
          <w:noProof/>
        </w:rPr>
        <w:t>E-Mail p.heckler@binder-connector.de</w:t>
      </w:r>
    </w:p>
    <w:sectPr w:rsidR="00DF7E44">
      <w:headerReference w:type="default" r:id="rId7"/>
      <w:footerReference w:type="default" r:id="rId8"/>
      <w:pgSz w:w="11920" w:h="16840"/>
      <w:pgMar w:top="1814" w:right="902" w:bottom="1418" w:left="1134" w:header="1418"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E7D" w:rsidRDefault="00A630D8">
      <w:r>
        <w:separator/>
      </w:r>
    </w:p>
  </w:endnote>
  <w:endnote w:type="continuationSeparator" w:id="0">
    <w:p w:rsidR="00985E7D" w:rsidRDefault="00A63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E44" w:rsidRDefault="00DF7E44">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E7D" w:rsidRDefault="00A630D8">
      <w:r>
        <w:separator/>
      </w:r>
    </w:p>
  </w:footnote>
  <w:footnote w:type="continuationSeparator" w:id="0">
    <w:p w:rsidR="00985E7D" w:rsidRDefault="00A63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E44" w:rsidRDefault="00A630D8">
    <w:pPr>
      <w:pStyle w:val="Kopfzeile"/>
      <w:jc w:val="right"/>
    </w:pPr>
    <w:r>
      <w:rPr>
        <w:noProof/>
        <w:lang w:val="de-DE"/>
      </w:rPr>
      <mc:AlternateContent>
        <mc:Choice Requires="wps">
          <w:drawing>
            <wp:anchor distT="152400" distB="152400" distL="152400" distR="152400" simplePos="0" relativeHeight="251658240" behindDoc="1" locked="0" layoutInCell="1" allowOverlap="1">
              <wp:simplePos x="0" y="0"/>
              <wp:positionH relativeFrom="page">
                <wp:posOffset>5184135</wp:posOffset>
              </wp:positionH>
              <wp:positionV relativeFrom="page">
                <wp:posOffset>457200</wp:posOffset>
              </wp:positionV>
              <wp:extent cx="1799590" cy="556895"/>
              <wp:effectExtent l="0" t="0" r="0" b="0"/>
              <wp:wrapNone/>
              <wp:docPr id="1073741825" name="officeArt object" descr="Freihandform 1"/>
              <wp:cNvGraphicFramePr/>
              <a:graphic xmlns:a="http://schemas.openxmlformats.org/drawingml/2006/main">
                <a:graphicData uri="http://schemas.microsoft.com/office/word/2010/wordprocessingShape">
                  <wps:wsp>
                    <wps:cNvSpPr/>
                    <wps:spPr>
                      <a:xfrm>
                        <a:off x="0" y="0"/>
                        <a:ext cx="1799590" cy="556895"/>
                      </a:xfrm>
                      <a:custGeom>
                        <a:avLst/>
                        <a:gdLst/>
                        <a:ahLst/>
                        <a:cxnLst>
                          <a:cxn ang="0">
                            <a:pos x="wd2" y="hd2"/>
                          </a:cxn>
                          <a:cxn ang="5400000">
                            <a:pos x="wd2" y="hd2"/>
                          </a:cxn>
                          <a:cxn ang="10800000">
                            <a:pos x="wd2" y="hd2"/>
                          </a:cxn>
                          <a:cxn ang="16200000">
                            <a:pos x="wd2" y="hd2"/>
                          </a:cxn>
                        </a:cxnLst>
                        <a:rect l="0" t="0" r="r" b="b"/>
                        <a:pathLst>
                          <a:path w="21600" h="21600" extrusionOk="0">
                            <a:moveTo>
                              <a:pt x="20830" y="11748"/>
                            </a:moveTo>
                            <a:lnTo>
                              <a:pt x="19725" y="11748"/>
                            </a:lnTo>
                            <a:lnTo>
                              <a:pt x="19725" y="21403"/>
                            </a:lnTo>
                            <a:lnTo>
                              <a:pt x="20830" y="21403"/>
                            </a:lnTo>
                            <a:lnTo>
                              <a:pt x="20830" y="17265"/>
                            </a:lnTo>
                            <a:lnTo>
                              <a:pt x="20838" y="16748"/>
                            </a:lnTo>
                            <a:lnTo>
                              <a:pt x="20853" y="16354"/>
                            </a:lnTo>
                            <a:lnTo>
                              <a:pt x="20891" y="16034"/>
                            </a:lnTo>
                            <a:lnTo>
                              <a:pt x="20945" y="15763"/>
                            </a:lnTo>
                            <a:lnTo>
                              <a:pt x="21013" y="15541"/>
                            </a:lnTo>
                            <a:lnTo>
                              <a:pt x="21105" y="15369"/>
                            </a:lnTo>
                            <a:lnTo>
                              <a:pt x="21196" y="15246"/>
                            </a:lnTo>
                            <a:lnTo>
                              <a:pt x="21288" y="15196"/>
                            </a:lnTo>
                            <a:lnTo>
                              <a:pt x="21600" y="15196"/>
                            </a:lnTo>
                            <a:lnTo>
                              <a:pt x="21600" y="13645"/>
                            </a:lnTo>
                            <a:lnTo>
                              <a:pt x="20777" y="13645"/>
                            </a:lnTo>
                            <a:lnTo>
                              <a:pt x="20830" y="11748"/>
                            </a:lnTo>
                            <a:close/>
                            <a:moveTo>
                              <a:pt x="21600" y="15196"/>
                            </a:moveTo>
                            <a:lnTo>
                              <a:pt x="21288" y="15196"/>
                            </a:lnTo>
                            <a:lnTo>
                              <a:pt x="21364" y="15221"/>
                            </a:lnTo>
                            <a:lnTo>
                              <a:pt x="21432" y="15270"/>
                            </a:lnTo>
                            <a:lnTo>
                              <a:pt x="21509" y="15369"/>
                            </a:lnTo>
                            <a:lnTo>
                              <a:pt x="21600" y="15541"/>
                            </a:lnTo>
                            <a:lnTo>
                              <a:pt x="21600" y="15196"/>
                            </a:lnTo>
                            <a:close/>
                            <a:moveTo>
                              <a:pt x="21600" y="11527"/>
                            </a:moveTo>
                            <a:lnTo>
                              <a:pt x="21326" y="11674"/>
                            </a:lnTo>
                            <a:lnTo>
                              <a:pt x="21097" y="12068"/>
                            </a:lnTo>
                            <a:lnTo>
                              <a:pt x="20914" y="12709"/>
                            </a:lnTo>
                            <a:lnTo>
                              <a:pt x="20777" y="13645"/>
                            </a:lnTo>
                            <a:lnTo>
                              <a:pt x="21600" y="13645"/>
                            </a:lnTo>
                            <a:lnTo>
                              <a:pt x="21600" y="11527"/>
                            </a:lnTo>
                            <a:close/>
                            <a:moveTo>
                              <a:pt x="18086" y="11576"/>
                            </a:moveTo>
                            <a:lnTo>
                              <a:pt x="17530" y="11945"/>
                            </a:lnTo>
                            <a:lnTo>
                              <a:pt x="17096" y="13029"/>
                            </a:lnTo>
                            <a:lnTo>
                              <a:pt x="16814" y="14679"/>
                            </a:lnTo>
                            <a:lnTo>
                              <a:pt x="16714" y="16773"/>
                            </a:lnTo>
                            <a:lnTo>
                              <a:pt x="16806" y="18792"/>
                            </a:lnTo>
                            <a:lnTo>
                              <a:pt x="17080" y="20295"/>
                            </a:lnTo>
                            <a:lnTo>
                              <a:pt x="17507" y="21255"/>
                            </a:lnTo>
                            <a:lnTo>
                              <a:pt x="18079" y="21600"/>
                            </a:lnTo>
                            <a:lnTo>
                              <a:pt x="18559" y="21378"/>
                            </a:lnTo>
                            <a:lnTo>
                              <a:pt x="18948" y="20713"/>
                            </a:lnTo>
                            <a:lnTo>
                              <a:pt x="19230" y="19654"/>
                            </a:lnTo>
                            <a:lnTo>
                              <a:pt x="19329" y="18792"/>
                            </a:lnTo>
                            <a:lnTo>
                              <a:pt x="18079" y="18792"/>
                            </a:lnTo>
                            <a:lnTo>
                              <a:pt x="17972" y="18718"/>
                            </a:lnTo>
                            <a:lnTo>
                              <a:pt x="17896" y="18447"/>
                            </a:lnTo>
                            <a:lnTo>
                              <a:pt x="17842" y="17979"/>
                            </a:lnTo>
                            <a:lnTo>
                              <a:pt x="17820" y="17339"/>
                            </a:lnTo>
                            <a:lnTo>
                              <a:pt x="19435" y="17339"/>
                            </a:lnTo>
                            <a:lnTo>
                              <a:pt x="19443" y="17068"/>
                            </a:lnTo>
                            <a:lnTo>
                              <a:pt x="19443" y="16723"/>
                            </a:lnTo>
                            <a:lnTo>
                              <a:pt x="19390" y="15418"/>
                            </a:lnTo>
                            <a:lnTo>
                              <a:pt x="17827" y="15418"/>
                            </a:lnTo>
                            <a:lnTo>
                              <a:pt x="17850" y="14901"/>
                            </a:lnTo>
                            <a:lnTo>
                              <a:pt x="17903" y="14507"/>
                            </a:lnTo>
                            <a:lnTo>
                              <a:pt x="17980" y="14285"/>
                            </a:lnTo>
                            <a:lnTo>
                              <a:pt x="18086" y="14187"/>
                            </a:lnTo>
                            <a:lnTo>
                              <a:pt x="19291" y="14187"/>
                            </a:lnTo>
                            <a:lnTo>
                              <a:pt x="19085" y="12955"/>
                            </a:lnTo>
                            <a:lnTo>
                              <a:pt x="18650" y="11921"/>
                            </a:lnTo>
                            <a:lnTo>
                              <a:pt x="18086" y="11576"/>
                            </a:lnTo>
                            <a:close/>
                            <a:moveTo>
                              <a:pt x="18323" y="18127"/>
                            </a:moveTo>
                            <a:lnTo>
                              <a:pt x="18285" y="18398"/>
                            </a:lnTo>
                            <a:lnTo>
                              <a:pt x="18231" y="18620"/>
                            </a:lnTo>
                            <a:lnTo>
                              <a:pt x="18163" y="18743"/>
                            </a:lnTo>
                            <a:lnTo>
                              <a:pt x="18079" y="18792"/>
                            </a:lnTo>
                            <a:lnTo>
                              <a:pt x="19329" y="18792"/>
                            </a:lnTo>
                            <a:lnTo>
                              <a:pt x="19397" y="18201"/>
                            </a:lnTo>
                            <a:lnTo>
                              <a:pt x="18323" y="18127"/>
                            </a:lnTo>
                            <a:close/>
                            <a:moveTo>
                              <a:pt x="19291" y="14187"/>
                            </a:moveTo>
                            <a:lnTo>
                              <a:pt x="18086" y="14187"/>
                            </a:lnTo>
                            <a:lnTo>
                              <a:pt x="18193" y="14260"/>
                            </a:lnTo>
                            <a:lnTo>
                              <a:pt x="18269" y="14507"/>
                            </a:lnTo>
                            <a:lnTo>
                              <a:pt x="18323" y="14876"/>
                            </a:lnTo>
                            <a:lnTo>
                              <a:pt x="18346" y="15418"/>
                            </a:lnTo>
                            <a:lnTo>
                              <a:pt x="19390" y="15418"/>
                            </a:lnTo>
                            <a:lnTo>
                              <a:pt x="19352" y="14581"/>
                            </a:lnTo>
                            <a:lnTo>
                              <a:pt x="19291" y="14187"/>
                            </a:lnTo>
                            <a:close/>
                            <a:moveTo>
                              <a:pt x="14634" y="11551"/>
                            </a:moveTo>
                            <a:lnTo>
                              <a:pt x="14230" y="11896"/>
                            </a:lnTo>
                            <a:lnTo>
                              <a:pt x="13925" y="12881"/>
                            </a:lnTo>
                            <a:lnTo>
                              <a:pt x="13742" y="14482"/>
                            </a:lnTo>
                            <a:lnTo>
                              <a:pt x="13681" y="16674"/>
                            </a:lnTo>
                            <a:lnTo>
                              <a:pt x="13696" y="17832"/>
                            </a:lnTo>
                            <a:lnTo>
                              <a:pt x="13750" y="18842"/>
                            </a:lnTo>
                            <a:lnTo>
                              <a:pt x="13833" y="19704"/>
                            </a:lnTo>
                            <a:lnTo>
                              <a:pt x="13963" y="20442"/>
                            </a:lnTo>
                            <a:lnTo>
                              <a:pt x="14093" y="20910"/>
                            </a:lnTo>
                            <a:lnTo>
                              <a:pt x="14260" y="21280"/>
                            </a:lnTo>
                            <a:lnTo>
                              <a:pt x="14443" y="21501"/>
                            </a:lnTo>
                            <a:lnTo>
                              <a:pt x="14634" y="21600"/>
                            </a:lnTo>
                            <a:lnTo>
                              <a:pt x="14832" y="21526"/>
                            </a:lnTo>
                            <a:lnTo>
                              <a:pt x="15007" y="21280"/>
                            </a:lnTo>
                            <a:lnTo>
                              <a:pt x="15160" y="20812"/>
                            </a:lnTo>
                            <a:lnTo>
                              <a:pt x="15320" y="20098"/>
                            </a:lnTo>
                            <a:lnTo>
                              <a:pt x="16425" y="20098"/>
                            </a:lnTo>
                            <a:lnTo>
                              <a:pt x="16425" y="18521"/>
                            </a:lnTo>
                            <a:lnTo>
                              <a:pt x="15091" y="18521"/>
                            </a:lnTo>
                            <a:lnTo>
                              <a:pt x="14977" y="18374"/>
                            </a:lnTo>
                            <a:lnTo>
                              <a:pt x="14893" y="18004"/>
                            </a:lnTo>
                            <a:lnTo>
                              <a:pt x="14840" y="17364"/>
                            </a:lnTo>
                            <a:lnTo>
                              <a:pt x="14824" y="16526"/>
                            </a:lnTo>
                            <a:lnTo>
                              <a:pt x="14840" y="15664"/>
                            </a:lnTo>
                            <a:lnTo>
                              <a:pt x="14893" y="15049"/>
                            </a:lnTo>
                            <a:lnTo>
                              <a:pt x="14984" y="14655"/>
                            </a:lnTo>
                            <a:lnTo>
                              <a:pt x="15099" y="14531"/>
                            </a:lnTo>
                            <a:lnTo>
                              <a:pt x="16425" y="14531"/>
                            </a:lnTo>
                            <a:lnTo>
                              <a:pt x="16425" y="13127"/>
                            </a:lnTo>
                            <a:lnTo>
                              <a:pt x="15343" y="13127"/>
                            </a:lnTo>
                            <a:lnTo>
                              <a:pt x="15190" y="12413"/>
                            </a:lnTo>
                            <a:lnTo>
                              <a:pt x="15030" y="11921"/>
                            </a:lnTo>
                            <a:lnTo>
                              <a:pt x="14847" y="11625"/>
                            </a:lnTo>
                            <a:lnTo>
                              <a:pt x="14634" y="11551"/>
                            </a:lnTo>
                            <a:close/>
                            <a:moveTo>
                              <a:pt x="16425" y="20098"/>
                            </a:moveTo>
                            <a:lnTo>
                              <a:pt x="15320" y="20098"/>
                            </a:lnTo>
                            <a:lnTo>
                              <a:pt x="15312" y="20319"/>
                            </a:lnTo>
                            <a:lnTo>
                              <a:pt x="15312" y="20492"/>
                            </a:lnTo>
                            <a:lnTo>
                              <a:pt x="15304" y="20590"/>
                            </a:lnTo>
                            <a:lnTo>
                              <a:pt x="15304" y="21058"/>
                            </a:lnTo>
                            <a:lnTo>
                              <a:pt x="15297" y="21403"/>
                            </a:lnTo>
                            <a:lnTo>
                              <a:pt x="16425" y="21403"/>
                            </a:lnTo>
                            <a:lnTo>
                              <a:pt x="16425" y="20098"/>
                            </a:lnTo>
                            <a:close/>
                            <a:moveTo>
                              <a:pt x="16425" y="14531"/>
                            </a:moveTo>
                            <a:lnTo>
                              <a:pt x="15099" y="14531"/>
                            </a:lnTo>
                            <a:lnTo>
                              <a:pt x="15205" y="14655"/>
                            </a:lnTo>
                            <a:lnTo>
                              <a:pt x="15289" y="15024"/>
                            </a:lnTo>
                            <a:lnTo>
                              <a:pt x="15335" y="15640"/>
                            </a:lnTo>
                            <a:lnTo>
                              <a:pt x="15350" y="16502"/>
                            </a:lnTo>
                            <a:lnTo>
                              <a:pt x="15335" y="17388"/>
                            </a:lnTo>
                            <a:lnTo>
                              <a:pt x="15289" y="18029"/>
                            </a:lnTo>
                            <a:lnTo>
                              <a:pt x="15205" y="18398"/>
                            </a:lnTo>
                            <a:lnTo>
                              <a:pt x="15091" y="18521"/>
                            </a:lnTo>
                            <a:lnTo>
                              <a:pt x="16425" y="18521"/>
                            </a:lnTo>
                            <a:lnTo>
                              <a:pt x="16425" y="14531"/>
                            </a:lnTo>
                            <a:close/>
                            <a:moveTo>
                              <a:pt x="16425" y="6354"/>
                            </a:moveTo>
                            <a:lnTo>
                              <a:pt x="15320" y="6354"/>
                            </a:lnTo>
                            <a:lnTo>
                              <a:pt x="15320" y="11625"/>
                            </a:lnTo>
                            <a:lnTo>
                              <a:pt x="15327" y="11945"/>
                            </a:lnTo>
                            <a:lnTo>
                              <a:pt x="15327" y="12241"/>
                            </a:lnTo>
                            <a:lnTo>
                              <a:pt x="15335" y="12758"/>
                            </a:lnTo>
                            <a:lnTo>
                              <a:pt x="15343" y="13127"/>
                            </a:lnTo>
                            <a:lnTo>
                              <a:pt x="16425" y="13127"/>
                            </a:lnTo>
                            <a:lnTo>
                              <a:pt x="16425" y="6354"/>
                            </a:lnTo>
                            <a:close/>
                            <a:moveTo>
                              <a:pt x="11875" y="11748"/>
                            </a:moveTo>
                            <a:lnTo>
                              <a:pt x="10770" y="11748"/>
                            </a:lnTo>
                            <a:lnTo>
                              <a:pt x="10770" y="21403"/>
                            </a:lnTo>
                            <a:lnTo>
                              <a:pt x="11875" y="21403"/>
                            </a:lnTo>
                            <a:lnTo>
                              <a:pt x="11875" y="16551"/>
                            </a:lnTo>
                            <a:lnTo>
                              <a:pt x="11890" y="15911"/>
                            </a:lnTo>
                            <a:lnTo>
                              <a:pt x="11928" y="15467"/>
                            </a:lnTo>
                            <a:lnTo>
                              <a:pt x="12004" y="15196"/>
                            </a:lnTo>
                            <a:lnTo>
                              <a:pt x="12103" y="15122"/>
                            </a:lnTo>
                            <a:lnTo>
                              <a:pt x="13391" y="15122"/>
                            </a:lnTo>
                            <a:lnTo>
                              <a:pt x="13391" y="14802"/>
                            </a:lnTo>
                            <a:lnTo>
                              <a:pt x="13384" y="14137"/>
                            </a:lnTo>
                            <a:lnTo>
                              <a:pt x="13361" y="13595"/>
                            </a:lnTo>
                            <a:lnTo>
                              <a:pt x="11844" y="13595"/>
                            </a:lnTo>
                            <a:lnTo>
                              <a:pt x="11867" y="12462"/>
                            </a:lnTo>
                            <a:lnTo>
                              <a:pt x="11867" y="12192"/>
                            </a:lnTo>
                            <a:lnTo>
                              <a:pt x="11875" y="11748"/>
                            </a:lnTo>
                            <a:close/>
                            <a:moveTo>
                              <a:pt x="13391" y="15122"/>
                            </a:moveTo>
                            <a:lnTo>
                              <a:pt x="12103" y="15122"/>
                            </a:lnTo>
                            <a:lnTo>
                              <a:pt x="12187" y="15172"/>
                            </a:lnTo>
                            <a:lnTo>
                              <a:pt x="12248" y="15369"/>
                            </a:lnTo>
                            <a:lnTo>
                              <a:pt x="12279" y="15738"/>
                            </a:lnTo>
                            <a:lnTo>
                              <a:pt x="12286" y="16305"/>
                            </a:lnTo>
                            <a:lnTo>
                              <a:pt x="12286" y="21403"/>
                            </a:lnTo>
                            <a:lnTo>
                              <a:pt x="13391" y="21403"/>
                            </a:lnTo>
                            <a:lnTo>
                              <a:pt x="13391" y="15122"/>
                            </a:lnTo>
                            <a:close/>
                            <a:moveTo>
                              <a:pt x="12629" y="11551"/>
                            </a:moveTo>
                            <a:lnTo>
                              <a:pt x="12393" y="11674"/>
                            </a:lnTo>
                            <a:lnTo>
                              <a:pt x="12180" y="12068"/>
                            </a:lnTo>
                            <a:lnTo>
                              <a:pt x="11997" y="12709"/>
                            </a:lnTo>
                            <a:lnTo>
                              <a:pt x="11844" y="13595"/>
                            </a:lnTo>
                            <a:lnTo>
                              <a:pt x="13361" y="13595"/>
                            </a:lnTo>
                            <a:lnTo>
                              <a:pt x="13353" y="13571"/>
                            </a:lnTo>
                            <a:lnTo>
                              <a:pt x="13308" y="13078"/>
                            </a:lnTo>
                            <a:lnTo>
                              <a:pt x="13247" y="12660"/>
                            </a:lnTo>
                            <a:lnTo>
                              <a:pt x="13132" y="12192"/>
                            </a:lnTo>
                            <a:lnTo>
                              <a:pt x="12980" y="11847"/>
                            </a:lnTo>
                            <a:lnTo>
                              <a:pt x="12812" y="11625"/>
                            </a:lnTo>
                            <a:lnTo>
                              <a:pt x="12629" y="11551"/>
                            </a:lnTo>
                            <a:close/>
                            <a:moveTo>
                              <a:pt x="9840" y="6675"/>
                            </a:moveTo>
                            <a:lnTo>
                              <a:pt x="9596" y="6847"/>
                            </a:lnTo>
                            <a:lnTo>
                              <a:pt x="9390" y="7290"/>
                            </a:lnTo>
                            <a:lnTo>
                              <a:pt x="9253" y="7955"/>
                            </a:lnTo>
                            <a:lnTo>
                              <a:pt x="9207" y="8768"/>
                            </a:lnTo>
                            <a:lnTo>
                              <a:pt x="9253" y="9581"/>
                            </a:lnTo>
                            <a:lnTo>
                              <a:pt x="9390" y="10246"/>
                            </a:lnTo>
                            <a:lnTo>
                              <a:pt x="9596" y="10689"/>
                            </a:lnTo>
                            <a:lnTo>
                              <a:pt x="9855" y="10837"/>
                            </a:lnTo>
                            <a:lnTo>
                              <a:pt x="10106" y="10689"/>
                            </a:lnTo>
                            <a:lnTo>
                              <a:pt x="10305" y="10221"/>
                            </a:lnTo>
                            <a:lnTo>
                              <a:pt x="10442" y="9556"/>
                            </a:lnTo>
                            <a:lnTo>
                              <a:pt x="10495" y="8719"/>
                            </a:lnTo>
                            <a:lnTo>
                              <a:pt x="10442" y="7931"/>
                            </a:lnTo>
                            <a:lnTo>
                              <a:pt x="10305" y="7290"/>
                            </a:lnTo>
                            <a:lnTo>
                              <a:pt x="10091" y="6847"/>
                            </a:lnTo>
                            <a:lnTo>
                              <a:pt x="9840" y="6675"/>
                            </a:lnTo>
                            <a:close/>
                            <a:moveTo>
                              <a:pt x="8788" y="20098"/>
                            </a:moveTo>
                            <a:lnTo>
                              <a:pt x="7363" y="20098"/>
                            </a:lnTo>
                            <a:lnTo>
                              <a:pt x="7523" y="20812"/>
                            </a:lnTo>
                            <a:lnTo>
                              <a:pt x="7675" y="21280"/>
                            </a:lnTo>
                            <a:lnTo>
                              <a:pt x="7850" y="21526"/>
                            </a:lnTo>
                            <a:lnTo>
                              <a:pt x="8056" y="21600"/>
                            </a:lnTo>
                            <a:lnTo>
                              <a:pt x="8239" y="21501"/>
                            </a:lnTo>
                            <a:lnTo>
                              <a:pt x="8422" y="21280"/>
                            </a:lnTo>
                            <a:lnTo>
                              <a:pt x="8590" y="20910"/>
                            </a:lnTo>
                            <a:lnTo>
                              <a:pt x="8727" y="20442"/>
                            </a:lnTo>
                            <a:lnTo>
                              <a:pt x="8788" y="20098"/>
                            </a:lnTo>
                            <a:close/>
                            <a:moveTo>
                              <a:pt x="7363" y="6354"/>
                            </a:moveTo>
                            <a:lnTo>
                              <a:pt x="6257" y="6354"/>
                            </a:lnTo>
                            <a:lnTo>
                              <a:pt x="6257" y="21403"/>
                            </a:lnTo>
                            <a:lnTo>
                              <a:pt x="7393" y="21403"/>
                            </a:lnTo>
                            <a:lnTo>
                              <a:pt x="7385" y="21058"/>
                            </a:lnTo>
                            <a:lnTo>
                              <a:pt x="7385" y="21009"/>
                            </a:lnTo>
                            <a:lnTo>
                              <a:pt x="7378" y="20590"/>
                            </a:lnTo>
                            <a:lnTo>
                              <a:pt x="7370" y="20492"/>
                            </a:lnTo>
                            <a:lnTo>
                              <a:pt x="7370" y="20319"/>
                            </a:lnTo>
                            <a:lnTo>
                              <a:pt x="7363" y="20098"/>
                            </a:lnTo>
                            <a:lnTo>
                              <a:pt x="8788" y="20098"/>
                            </a:lnTo>
                            <a:lnTo>
                              <a:pt x="8849" y="19704"/>
                            </a:lnTo>
                            <a:lnTo>
                              <a:pt x="8940" y="18842"/>
                            </a:lnTo>
                            <a:lnTo>
                              <a:pt x="8956" y="18521"/>
                            </a:lnTo>
                            <a:lnTo>
                              <a:pt x="7591" y="18521"/>
                            </a:lnTo>
                            <a:lnTo>
                              <a:pt x="7485" y="18398"/>
                            </a:lnTo>
                            <a:lnTo>
                              <a:pt x="7401" y="18029"/>
                            </a:lnTo>
                            <a:lnTo>
                              <a:pt x="7347" y="17388"/>
                            </a:lnTo>
                            <a:lnTo>
                              <a:pt x="7332" y="16502"/>
                            </a:lnTo>
                            <a:lnTo>
                              <a:pt x="7347" y="15640"/>
                            </a:lnTo>
                            <a:lnTo>
                              <a:pt x="7401" y="15024"/>
                            </a:lnTo>
                            <a:lnTo>
                              <a:pt x="7477" y="14655"/>
                            </a:lnTo>
                            <a:lnTo>
                              <a:pt x="7591" y="14531"/>
                            </a:lnTo>
                            <a:lnTo>
                              <a:pt x="8940" y="14531"/>
                            </a:lnTo>
                            <a:lnTo>
                              <a:pt x="8940" y="14482"/>
                            </a:lnTo>
                            <a:lnTo>
                              <a:pt x="8788" y="13127"/>
                            </a:lnTo>
                            <a:lnTo>
                              <a:pt x="7347" y="13127"/>
                            </a:lnTo>
                            <a:lnTo>
                              <a:pt x="7355" y="12758"/>
                            </a:lnTo>
                            <a:lnTo>
                              <a:pt x="7355" y="12241"/>
                            </a:lnTo>
                            <a:lnTo>
                              <a:pt x="7363" y="11896"/>
                            </a:lnTo>
                            <a:lnTo>
                              <a:pt x="7363" y="6354"/>
                            </a:lnTo>
                            <a:close/>
                            <a:moveTo>
                              <a:pt x="8940" y="14531"/>
                            </a:moveTo>
                            <a:lnTo>
                              <a:pt x="7591" y="14531"/>
                            </a:lnTo>
                            <a:lnTo>
                              <a:pt x="7706" y="14655"/>
                            </a:lnTo>
                            <a:lnTo>
                              <a:pt x="7789" y="15049"/>
                            </a:lnTo>
                            <a:lnTo>
                              <a:pt x="7843" y="15664"/>
                            </a:lnTo>
                            <a:lnTo>
                              <a:pt x="7866" y="16526"/>
                            </a:lnTo>
                            <a:lnTo>
                              <a:pt x="7843" y="17364"/>
                            </a:lnTo>
                            <a:lnTo>
                              <a:pt x="7797" y="18004"/>
                            </a:lnTo>
                            <a:lnTo>
                              <a:pt x="7713" y="18374"/>
                            </a:lnTo>
                            <a:lnTo>
                              <a:pt x="7591" y="18521"/>
                            </a:lnTo>
                            <a:lnTo>
                              <a:pt x="8956" y="18521"/>
                            </a:lnTo>
                            <a:lnTo>
                              <a:pt x="8986" y="17832"/>
                            </a:lnTo>
                            <a:lnTo>
                              <a:pt x="9009" y="16674"/>
                            </a:lnTo>
                            <a:lnTo>
                              <a:pt x="8940" y="14531"/>
                            </a:lnTo>
                            <a:close/>
                            <a:moveTo>
                              <a:pt x="8056" y="11551"/>
                            </a:moveTo>
                            <a:lnTo>
                              <a:pt x="7835" y="11625"/>
                            </a:lnTo>
                            <a:lnTo>
                              <a:pt x="7652" y="11921"/>
                            </a:lnTo>
                            <a:lnTo>
                              <a:pt x="7492" y="12413"/>
                            </a:lnTo>
                            <a:lnTo>
                              <a:pt x="7347" y="13127"/>
                            </a:lnTo>
                            <a:lnTo>
                              <a:pt x="8788" y="13127"/>
                            </a:lnTo>
                            <a:lnTo>
                              <a:pt x="8757" y="12881"/>
                            </a:lnTo>
                            <a:lnTo>
                              <a:pt x="8460" y="11896"/>
                            </a:lnTo>
                            <a:lnTo>
                              <a:pt x="8056" y="11551"/>
                            </a:lnTo>
                            <a:close/>
                            <a:moveTo>
                              <a:pt x="5404" y="6305"/>
                            </a:moveTo>
                            <a:lnTo>
                              <a:pt x="1654" y="6305"/>
                            </a:lnTo>
                            <a:lnTo>
                              <a:pt x="1654" y="10689"/>
                            </a:lnTo>
                            <a:lnTo>
                              <a:pt x="4093" y="10689"/>
                            </a:lnTo>
                            <a:lnTo>
                              <a:pt x="4093" y="17068"/>
                            </a:lnTo>
                            <a:lnTo>
                              <a:pt x="0" y="17068"/>
                            </a:lnTo>
                            <a:lnTo>
                              <a:pt x="0" y="21403"/>
                            </a:lnTo>
                            <a:lnTo>
                              <a:pt x="5404" y="21403"/>
                            </a:lnTo>
                            <a:lnTo>
                              <a:pt x="5404" y="6305"/>
                            </a:lnTo>
                            <a:close/>
                            <a:moveTo>
                              <a:pt x="1326" y="0"/>
                            </a:moveTo>
                            <a:lnTo>
                              <a:pt x="0" y="0"/>
                            </a:lnTo>
                            <a:lnTo>
                              <a:pt x="0" y="15984"/>
                            </a:lnTo>
                            <a:lnTo>
                              <a:pt x="3765" y="15984"/>
                            </a:lnTo>
                            <a:lnTo>
                              <a:pt x="3765" y="11699"/>
                            </a:lnTo>
                            <a:lnTo>
                              <a:pt x="1326" y="11699"/>
                            </a:lnTo>
                            <a:lnTo>
                              <a:pt x="1326" y="0"/>
                            </a:lnTo>
                            <a:close/>
                            <a:moveTo>
                              <a:pt x="10396" y="11748"/>
                            </a:moveTo>
                            <a:lnTo>
                              <a:pt x="9291" y="11748"/>
                            </a:lnTo>
                            <a:lnTo>
                              <a:pt x="9291" y="21403"/>
                            </a:lnTo>
                            <a:lnTo>
                              <a:pt x="10396" y="21403"/>
                            </a:lnTo>
                            <a:lnTo>
                              <a:pt x="10396" y="11748"/>
                            </a:lnTo>
                            <a:close/>
                          </a:path>
                        </a:pathLst>
                      </a:custGeom>
                      <a:solidFill>
                        <a:srgbClr val="231F20"/>
                      </a:solidFill>
                      <a:ln w="12700" cap="flat">
                        <a:noFill/>
                        <a:miter lim="400000"/>
                      </a:ln>
                      <a:effectLst/>
                    </wps:spPr>
                    <wps:bodyPr/>
                  </wps:wsp>
                </a:graphicData>
              </a:graphic>
            </wp:anchor>
          </w:drawing>
        </mc:Choice>
        <mc:Fallback>
          <w:pict>
            <v:shape id="_x0000_s1026" style="visibility:visible;position:absolute;margin-left:408.2pt;margin-top:36.0pt;width:141.7pt;height:43.8pt;z-index:-251658240;mso-position-horizontal:absolute;mso-position-horizontal-relative:page;mso-position-vertical:absolute;mso-position-vertical-relative:page;mso-wrap-distance-left:12.0pt;mso-wrap-distance-top:12.0pt;mso-wrap-distance-right:12.0pt;mso-wrap-distance-bottom:12.0pt;" coordorigin="0,0" coordsize="21600,21600" path="M 20830,11748 L 19725,11748 L 19725,21403 L 20830,21403 L 20830,17265 L 20838,16748 L 20853,16354 L 20891,16034 L 20945,15763 L 21013,15541 L 21105,15369 L 21196,15246 L 21288,15196 L 21600,15196 L 21600,13645 L 20777,13645 L 20830,11748 X M 21600,15196 L 21288,15196 L 21364,15221 L 21432,15270 L 21509,15369 L 21600,15541 L 21600,15196 X M 21600,11527 L 21326,11674 L 21097,12068 L 20914,12709 L 20777,13645 L 21600,13645 L 21600,11527 X M 18086,11576 L 17530,11945 L 17096,13029 L 16814,14679 L 16714,16773 L 16806,18792 L 17080,20295 L 17507,21255 L 18079,21600 L 18559,21378 L 18948,20713 L 19230,19654 L 19329,18792 L 18079,18792 L 17972,18718 L 17896,18447 L 17842,17979 L 17820,17339 L 19435,17339 L 19443,17068 L 19443,16723 L 19390,15418 L 17827,15418 L 17850,14901 L 17903,14507 L 17980,14285 L 18086,14187 L 19291,14187 L 19085,12955 L 18650,11921 L 18086,11576 X M 18323,18127 L 18285,18398 L 18231,18620 L 18163,18743 L 18079,18792 L 19329,18792 L 19397,18201 L 18323,18127 X M 19291,14187 L 18086,14187 L 18193,14260 L 18269,14507 L 18323,14876 L 18346,15418 L 19390,15418 L 19352,14581 L 19291,14187 X M 14634,11551 L 14230,11896 L 13925,12881 L 13742,14482 L 13681,16674 L 13696,17832 L 13750,18842 L 13833,19704 L 13963,20442 L 14093,20910 L 14260,21280 L 14443,21501 L 14634,21600 L 14832,21526 L 15007,21280 L 15160,20812 L 15320,20098 L 16425,20098 L 16425,18521 L 15091,18521 L 14977,18374 L 14893,18004 L 14840,17364 L 14824,16526 L 14840,15664 L 14893,15049 L 14984,14655 L 15099,14531 L 16425,14531 L 16425,13127 L 15343,13127 L 15190,12413 L 15030,11921 L 14847,11625 L 14634,11551 X M 16425,20098 L 15320,20098 L 15312,20319 L 15312,20492 L 15304,20590 L 15304,21058 L 15297,21403 L 16425,21403 L 16425,20098 X M 16425,14531 L 15099,14531 L 15205,14655 L 15289,15024 L 15335,15640 L 15350,16502 L 15335,17388 L 15289,18029 L 15205,18398 L 15091,18521 L 16425,18521 L 16425,14531 X M 16425,6354 L 15320,6354 L 15320,11625 L 15327,11945 L 15327,12241 L 15335,12758 L 15343,13127 L 16425,13127 L 16425,6354 X M 11875,11748 L 10770,11748 L 10770,21403 L 11875,21403 L 11875,16551 L 11890,15911 L 11928,15467 L 12004,15196 L 12103,15122 L 13391,15122 L 13391,14802 L 13384,14137 L 13361,13595 L 11844,13595 L 11867,12462 L 11867,12192 L 11875,11748 X M 13391,15122 L 12103,15122 L 12187,15172 L 12248,15369 L 12279,15738 L 12286,16305 L 12286,21403 L 13391,21403 L 13391,15122 X M 12629,11551 L 12393,11674 L 12180,12068 L 11997,12709 L 11844,13595 L 13361,13595 L 13353,13571 L 13308,13078 L 13247,12660 L 13132,12192 L 12980,11847 L 12812,11625 L 12629,11551 X M 9840,6675 L 9596,6847 L 9390,7290 L 9253,7955 L 9207,8768 L 9253,9581 L 9390,10246 L 9596,10689 L 9855,10837 L 10106,10689 L 10305,10221 L 10442,9556 L 10495,8719 L 10442,7931 L 10305,7290 L 10091,6847 L 9840,6675 X M 8788,20098 L 7363,20098 L 7523,20812 L 7675,21280 L 7850,21526 L 8056,21600 L 8239,21501 L 8422,21280 L 8590,20910 L 8727,20442 L 8788,20098 X M 7363,6354 L 6257,6354 L 6257,21403 L 7393,21403 L 7385,21058 L 7385,21009 L 7378,20590 L 7370,20492 L 7370,20319 L 7363,20098 L 8788,20098 L 8849,19704 L 8940,18842 L 8956,18521 L 7591,18521 L 7485,18398 L 7401,18029 L 7347,17388 L 7332,16502 L 7347,15640 L 7401,15024 L 7477,14655 L 7591,14531 L 8940,14531 L 8940,14482 L 8788,13127 L 7347,13127 L 7355,12758 L 7355,12241 L 7363,11896 L 7363,6354 X M 8940,14531 L 7591,14531 L 7706,14655 L 7789,15049 L 7843,15664 L 7866,16526 L 7843,17364 L 7797,18004 L 7713,18374 L 7591,18521 L 8956,18521 L 8986,17832 L 9009,16674 L 8940,14531 X M 8056,11551 L 7835,11625 L 7652,11921 L 7492,12413 L 7347,13127 L 8788,13127 L 8757,12881 L 8460,11896 L 8056,11551 X M 5404,6305 L 1654,6305 L 1654,10689 L 4093,10689 L 4093,17068 L 0,17068 L 0,21403 L 5404,21403 L 5404,6305 X M 1326,0 L 0,0 L 0,15984 L 3765,15984 L 3765,11699 L 1326,11699 L 1326,0 X M 10396,11748 L 9291,11748 L 9291,21403 L 10396,21403 L 10396,11748 X E">
              <v:fill color="#231F20"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C0E2C"/>
    <w:multiLevelType w:val="hybridMultilevel"/>
    <w:tmpl w:val="D18091E0"/>
    <w:styleLink w:val="ImportierterStil1"/>
    <w:lvl w:ilvl="0" w:tplc="C5DE504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EFCD8F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64F22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44637C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04A496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C8E9C5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4DEDF1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C010B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F56967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31C01E7"/>
    <w:multiLevelType w:val="hybridMultilevel"/>
    <w:tmpl w:val="D18091E0"/>
    <w:numStyleLink w:val="ImportierterStil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E44"/>
    <w:rsid w:val="00094D5F"/>
    <w:rsid w:val="002268B8"/>
    <w:rsid w:val="005D6047"/>
    <w:rsid w:val="00985E7D"/>
    <w:rsid w:val="00A630D8"/>
    <w:rsid w:val="00C95A63"/>
    <w:rsid w:val="00DF7E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7CAB93-282B-4771-B3E3-BD0F90BB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val="0"/>
    </w:pPr>
    <w:rPr>
      <w:rFonts w:ascii="Arial" w:hAnsi="Arial" w:cs="Arial Unicode MS"/>
      <w:color w:val="000000"/>
      <w:sz w:val="22"/>
      <w:szCs w:val="22"/>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widowControl w:val="0"/>
      <w:tabs>
        <w:tab w:val="center" w:pos="4536"/>
        <w:tab w:val="right" w:pos="9072"/>
      </w:tabs>
    </w:pPr>
    <w:rPr>
      <w:rFonts w:ascii="Calibri" w:hAnsi="Calibri" w:cs="Arial Unicode MS"/>
      <w:color w:val="000000"/>
      <w:sz w:val="22"/>
      <w:szCs w:val="22"/>
      <w:u w:color="000000"/>
      <w:lang w:val="en-US"/>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enabsatz">
    <w:name w:val="List Paragraph"/>
    <w:pPr>
      <w:widowControl w:val="0"/>
    </w:pPr>
    <w:rPr>
      <w:rFonts w:ascii="Calibri" w:hAnsi="Calibri" w:cs="Arial Unicode MS"/>
      <w:color w:val="000000"/>
      <w:sz w:val="22"/>
      <w:szCs w:val="22"/>
      <w:u w:color="000000"/>
      <w:lang w:val="en-US"/>
    </w:rPr>
  </w:style>
  <w:style w:type="numbering" w:customStyle="1" w:styleId="ImportierterStil1">
    <w:name w:val="Importierter Stil: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785</Words>
  <Characters>4946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Franz Binder GmbH &amp; Co. elektrische Bauelemente KG</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Heckler, Patrick</dc:creator>
  <cp:lastModifiedBy>Heckler, Patrick</cp:lastModifiedBy>
  <cp:revision>5</cp:revision>
  <dcterms:created xsi:type="dcterms:W3CDTF">2023-04-14T13:02:00Z</dcterms:created>
  <dcterms:modified xsi:type="dcterms:W3CDTF">2023-04-24T13:40:00Z</dcterms:modified>
</cp:coreProperties>
</file>