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FBBB" w14:textId="76E949AC" w:rsidR="000E26B2" w:rsidRPr="00EB4337" w:rsidRDefault="00AE6FF3" w:rsidP="000E26B2">
      <w:pPr>
        <w:pStyle w:val="TextA"/>
        <w:spacing w:line="360" w:lineRule="auto"/>
        <w:rPr>
          <w:rFonts w:ascii="Arial" w:hAnsi="Arial" w:cs="Arial"/>
          <w:noProof/>
          <w:u w:val="single"/>
          <w:lang w:val="fr-BE"/>
        </w:rPr>
      </w:pPr>
      <w:r>
        <w:rPr>
          <w:rFonts w:ascii="Arial" w:hAnsi="Arial" w:cs="Arial"/>
          <w:noProof/>
          <w:sz w:val="18"/>
          <w:szCs w:val="18"/>
          <w:lang w:val="fr-BE"/>
        </w:rPr>
        <w:t>Neckarsulm (Allemagne), 27</w:t>
      </w:r>
      <w:r w:rsidR="00E8769B" w:rsidRPr="00EB4337">
        <w:rPr>
          <w:rFonts w:ascii="Arial" w:hAnsi="Arial" w:cs="Arial"/>
          <w:noProof/>
          <w:sz w:val="18"/>
          <w:szCs w:val="18"/>
          <w:lang w:val="fr-BE"/>
        </w:rPr>
        <w:t xml:space="preserve"> octobre 2023</w:t>
      </w:r>
      <w:r w:rsidR="002F250F" w:rsidRPr="00EB4337">
        <w:rPr>
          <w:rFonts w:ascii="Arial" w:hAnsi="Arial" w:cs="Arial"/>
          <w:noProof/>
          <w:u w:val="single"/>
          <w:lang w:val="fr-BE"/>
        </w:rPr>
        <w:br/>
      </w:r>
      <w:r w:rsidR="00F45B7D" w:rsidRPr="00EB4337">
        <w:rPr>
          <w:rFonts w:ascii="Arial" w:hAnsi="Arial" w:cs="Arial"/>
          <w:noProof/>
          <w:u w:val="single"/>
          <w:lang w:val="fr-BE"/>
        </w:rPr>
        <w:t>Composants pour</w:t>
      </w:r>
      <w:r w:rsidR="000E26B2" w:rsidRPr="00EB4337">
        <w:rPr>
          <w:rFonts w:ascii="Arial" w:hAnsi="Arial" w:cs="Arial"/>
          <w:noProof/>
          <w:u w:val="single"/>
          <w:lang w:val="fr-BE"/>
        </w:rPr>
        <w:t xml:space="preserve"> montage sur panneau codés K et L selon UL 2237</w:t>
      </w:r>
    </w:p>
    <w:p w14:paraId="3BD5FEBD" w14:textId="0E9E78C4" w:rsidR="00711E37" w:rsidRPr="00EB4337" w:rsidRDefault="000E26B2" w:rsidP="000E26B2">
      <w:pPr>
        <w:pStyle w:val="TextA"/>
        <w:spacing w:line="360" w:lineRule="auto"/>
        <w:rPr>
          <w:rFonts w:ascii="Arial" w:eastAsia="Calibri" w:hAnsi="Arial" w:cs="Arial"/>
          <w:b/>
          <w:noProof/>
          <w:sz w:val="32"/>
          <w:lang w:val="fr-BE"/>
        </w:rPr>
      </w:pPr>
      <w:r w:rsidRPr="00EB4337">
        <w:rPr>
          <w:rFonts w:ascii="Arial" w:hAnsi="Arial" w:cs="Arial"/>
          <w:b/>
          <w:noProof/>
          <w:sz w:val="32"/>
          <w:lang w:val="fr-BE"/>
        </w:rPr>
        <w:t>Connecteurs d'alimenta</w:t>
      </w:r>
      <w:r w:rsidR="00F91EDB" w:rsidRPr="00EB4337">
        <w:rPr>
          <w:rFonts w:ascii="Arial" w:hAnsi="Arial" w:cs="Arial"/>
          <w:b/>
          <w:noProof/>
          <w:sz w:val="32"/>
          <w:lang w:val="fr-BE"/>
        </w:rPr>
        <w:t>tion</w:t>
      </w:r>
      <w:r w:rsidRPr="00EB4337">
        <w:rPr>
          <w:rFonts w:ascii="Arial" w:hAnsi="Arial" w:cs="Arial"/>
          <w:b/>
          <w:noProof/>
          <w:sz w:val="32"/>
          <w:lang w:val="fr-BE"/>
        </w:rPr>
        <w:t xml:space="preserve"> pour le marché </w:t>
      </w:r>
      <w:r w:rsidR="00F45B7D" w:rsidRPr="00EB4337">
        <w:rPr>
          <w:rFonts w:ascii="Arial" w:hAnsi="Arial" w:cs="Arial"/>
          <w:b/>
          <w:noProof/>
          <w:sz w:val="32"/>
          <w:lang w:val="fr-BE"/>
        </w:rPr>
        <w:t>N</w:t>
      </w:r>
      <w:r w:rsidRPr="00EB4337">
        <w:rPr>
          <w:rFonts w:ascii="Arial" w:hAnsi="Arial" w:cs="Arial"/>
          <w:b/>
          <w:noProof/>
          <w:sz w:val="32"/>
          <w:lang w:val="fr-BE"/>
        </w:rPr>
        <w:t>ord-</w:t>
      </w:r>
      <w:r w:rsidR="00F45B7D" w:rsidRPr="00EB4337">
        <w:rPr>
          <w:rFonts w:ascii="Arial" w:hAnsi="Arial" w:cs="Arial"/>
          <w:b/>
          <w:noProof/>
          <w:sz w:val="32"/>
          <w:lang w:val="fr-BE"/>
        </w:rPr>
        <w:t>A</w:t>
      </w:r>
      <w:r w:rsidRPr="00EB4337">
        <w:rPr>
          <w:rFonts w:ascii="Arial" w:hAnsi="Arial" w:cs="Arial"/>
          <w:b/>
          <w:noProof/>
          <w:sz w:val="32"/>
          <w:lang w:val="fr-BE"/>
        </w:rPr>
        <w:t>méricain</w:t>
      </w:r>
    </w:p>
    <w:p w14:paraId="1B9A6F48" w14:textId="51AE6E78" w:rsidR="000E26B2" w:rsidRPr="00EB4337" w:rsidRDefault="001519EC" w:rsidP="000E26B2">
      <w:pPr>
        <w:pStyle w:val="TextA"/>
        <w:spacing w:line="360" w:lineRule="auto"/>
        <w:rPr>
          <w:rFonts w:ascii="Arial" w:hAnsi="Arial" w:cs="Arial"/>
          <w:noProof/>
          <w:color w:val="auto"/>
          <w:lang w:val="fr-BE"/>
        </w:rPr>
      </w:pPr>
      <w:r w:rsidRPr="00EB4337">
        <w:rPr>
          <w:rFonts w:ascii="Arial" w:hAnsi="Arial" w:cs="Arial"/>
          <w:b/>
          <w:bCs/>
          <w:noProof/>
          <w:color w:val="auto"/>
          <w:lang w:val="fr-BE"/>
        </w:rPr>
        <w:br/>
      </w:r>
      <w:r w:rsidR="000E26B2" w:rsidRPr="00EB4337">
        <w:rPr>
          <w:rFonts w:ascii="Arial" w:hAnsi="Arial" w:cs="Arial"/>
          <w:b/>
          <w:noProof/>
          <w:color w:val="auto"/>
          <w:lang w:val="fr-BE"/>
        </w:rPr>
        <w:t xml:space="preserve">Les composants d'alimentation destinés aux armoires de commande sur le continent nord-américain doivent répondre aux spécifications de la norme UL 2237. Les ingénieurs de </w:t>
      </w:r>
      <w:r w:rsidR="001201E5" w:rsidRPr="00EB4337">
        <w:rPr>
          <w:rFonts w:ascii="Arial" w:hAnsi="Arial" w:cs="Arial"/>
          <w:b/>
          <w:noProof/>
          <w:color w:val="auto"/>
          <w:lang w:val="fr-BE"/>
        </w:rPr>
        <w:t>b</w:t>
      </w:r>
      <w:r w:rsidR="000E26B2" w:rsidRPr="00EB4337">
        <w:rPr>
          <w:rFonts w:ascii="Arial" w:hAnsi="Arial" w:cs="Arial"/>
          <w:b/>
          <w:noProof/>
          <w:color w:val="auto"/>
          <w:lang w:val="fr-BE"/>
        </w:rPr>
        <w:t xml:space="preserve">inder ont conçu des </w:t>
      </w:r>
      <w:r w:rsidR="001201E5" w:rsidRPr="00EB4337">
        <w:rPr>
          <w:rFonts w:ascii="Arial" w:hAnsi="Arial" w:cs="Arial"/>
          <w:b/>
          <w:noProof/>
          <w:color w:val="auto"/>
          <w:lang w:val="fr-BE"/>
        </w:rPr>
        <w:t>connecteurs</w:t>
      </w:r>
      <w:r w:rsidR="000E26B2" w:rsidRPr="00EB4337">
        <w:rPr>
          <w:rFonts w:ascii="Arial" w:hAnsi="Arial" w:cs="Arial"/>
          <w:b/>
          <w:noProof/>
          <w:color w:val="auto"/>
          <w:lang w:val="fr-BE"/>
        </w:rPr>
        <w:t xml:space="preserve"> </w:t>
      </w:r>
      <w:r w:rsidR="001201E5" w:rsidRPr="00EB4337">
        <w:rPr>
          <w:rFonts w:ascii="Arial" w:hAnsi="Arial" w:cs="Arial"/>
          <w:b/>
          <w:noProof/>
          <w:color w:val="auto"/>
          <w:lang w:val="fr-BE"/>
        </w:rPr>
        <w:t xml:space="preserve">pour montage </w:t>
      </w:r>
      <w:r w:rsidR="000E26B2" w:rsidRPr="00EB4337">
        <w:rPr>
          <w:rFonts w:ascii="Arial" w:hAnsi="Arial" w:cs="Arial"/>
          <w:b/>
          <w:noProof/>
          <w:color w:val="auto"/>
          <w:lang w:val="fr-BE"/>
        </w:rPr>
        <w:t>sur panneau</w:t>
      </w:r>
      <w:r w:rsidR="00F45B7D" w:rsidRPr="00EB4337">
        <w:rPr>
          <w:rFonts w:ascii="Arial" w:hAnsi="Arial" w:cs="Arial"/>
          <w:b/>
          <w:noProof/>
          <w:color w:val="auto"/>
          <w:lang w:val="fr-BE"/>
        </w:rPr>
        <w:t xml:space="preserve"> avec</w:t>
      </w:r>
      <w:r w:rsidR="000E26B2" w:rsidRPr="00EB4337">
        <w:rPr>
          <w:rFonts w:ascii="Arial" w:hAnsi="Arial" w:cs="Arial"/>
          <w:b/>
          <w:noProof/>
          <w:color w:val="auto"/>
          <w:lang w:val="fr-BE"/>
        </w:rPr>
        <w:t xml:space="preserve"> codes K et L dans le cadre des séries M12 824 et 823, qui répondent parfaitement à ces exigences.</w:t>
      </w:r>
      <w:r w:rsidR="003B7235" w:rsidRPr="00EB4337">
        <w:rPr>
          <w:rFonts w:ascii="Arial" w:hAnsi="Arial" w:cs="Arial"/>
          <w:b/>
          <w:noProof/>
          <w:color w:val="auto"/>
          <w:lang w:val="fr-BE"/>
        </w:rPr>
        <w:br/>
      </w:r>
      <w:r w:rsidR="003B7235" w:rsidRPr="00EB4337">
        <w:rPr>
          <w:rFonts w:ascii="Arial" w:hAnsi="Arial" w:cs="Arial"/>
          <w:b/>
          <w:noProof/>
          <w:color w:val="auto"/>
          <w:lang w:val="fr-BE"/>
        </w:rPr>
        <w:br/>
      </w:r>
      <w:r w:rsidR="000E26B2" w:rsidRPr="00EB4337">
        <w:rPr>
          <w:rFonts w:ascii="Arial" w:hAnsi="Arial" w:cs="Arial"/>
          <w:noProof/>
          <w:color w:val="auto"/>
          <w:lang w:val="fr-BE"/>
        </w:rPr>
        <w:t>binder, l'un des</w:t>
      </w:r>
      <w:r w:rsidR="008A5E27" w:rsidRPr="00EB4337">
        <w:rPr>
          <w:rFonts w:ascii="Arial" w:hAnsi="Arial" w:cs="Arial"/>
          <w:noProof/>
          <w:color w:val="auto"/>
          <w:lang w:val="fr-BE"/>
        </w:rPr>
        <w:t xml:space="preserve"> </w:t>
      </w:r>
      <w:r w:rsidR="000E26B2" w:rsidRPr="00EB4337">
        <w:rPr>
          <w:rFonts w:ascii="Arial" w:hAnsi="Arial" w:cs="Arial"/>
          <w:noProof/>
          <w:color w:val="auto"/>
          <w:lang w:val="fr-BE"/>
        </w:rPr>
        <w:t xml:space="preserve">fournisseurs </w:t>
      </w:r>
      <w:r w:rsidR="008A5E27" w:rsidRPr="00EB4337">
        <w:rPr>
          <w:rFonts w:ascii="Arial" w:hAnsi="Arial" w:cs="Arial"/>
          <w:noProof/>
          <w:color w:val="auto"/>
          <w:lang w:val="fr-BE"/>
        </w:rPr>
        <w:t xml:space="preserve">leader </w:t>
      </w:r>
      <w:r w:rsidR="000E26B2" w:rsidRPr="00EB4337">
        <w:rPr>
          <w:rFonts w:ascii="Arial" w:hAnsi="Arial" w:cs="Arial"/>
          <w:noProof/>
          <w:color w:val="auto"/>
          <w:lang w:val="fr-BE"/>
        </w:rPr>
        <w:t xml:space="preserve">de connecteurs circulaires industriels, propose des </w:t>
      </w:r>
      <w:r w:rsidR="001201E5" w:rsidRPr="00EB4337">
        <w:rPr>
          <w:rFonts w:ascii="Arial" w:hAnsi="Arial" w:cs="Arial"/>
          <w:noProof/>
          <w:color w:val="auto"/>
          <w:lang w:val="fr-BE"/>
        </w:rPr>
        <w:t>composants pour</w:t>
      </w:r>
      <w:r w:rsidR="000E26B2" w:rsidRPr="00EB4337">
        <w:rPr>
          <w:rFonts w:ascii="Arial" w:hAnsi="Arial" w:cs="Arial"/>
          <w:noProof/>
          <w:color w:val="auto"/>
          <w:lang w:val="fr-BE"/>
        </w:rPr>
        <w:t xml:space="preserve"> montage sur panneau codés K et L dans sa série de produits 824/823, qui sont destinés aux applications d'alimentation sur le marché nord-américain conformément à la norme UL 2237. Il s'agit notamment de</w:t>
      </w:r>
      <w:r w:rsidR="001201E5" w:rsidRPr="00EB4337">
        <w:rPr>
          <w:rFonts w:ascii="Arial" w:hAnsi="Arial" w:cs="Arial"/>
          <w:noProof/>
          <w:color w:val="auto"/>
          <w:lang w:val="fr-BE"/>
        </w:rPr>
        <w:t xml:space="preserve"> composants</w:t>
      </w:r>
      <w:r w:rsidR="000E26B2" w:rsidRPr="00EB4337">
        <w:rPr>
          <w:rFonts w:ascii="Arial" w:hAnsi="Arial" w:cs="Arial"/>
          <w:noProof/>
          <w:color w:val="auto"/>
          <w:lang w:val="fr-BE"/>
        </w:rPr>
        <w:t xml:space="preserve"> de montage sur panneau mâle et femelle à 5 broches dotés d'un verrouillage à vis qui répondent aux critères de degré de protection IP68. La construction électrique </w:t>
      </w:r>
      <w:r w:rsidR="008A5E27" w:rsidRPr="00EB4337">
        <w:rPr>
          <w:rFonts w:ascii="Arial" w:hAnsi="Arial" w:cs="Arial"/>
          <w:noProof/>
          <w:color w:val="auto"/>
          <w:lang w:val="fr-BE"/>
        </w:rPr>
        <w:t>ainsi que</w:t>
      </w:r>
      <w:r w:rsidR="000E26B2" w:rsidRPr="00EB4337">
        <w:rPr>
          <w:rFonts w:ascii="Arial" w:hAnsi="Arial" w:cs="Arial"/>
          <w:noProof/>
          <w:color w:val="auto"/>
          <w:lang w:val="fr-BE"/>
        </w:rPr>
        <w:t xml:space="preserve"> </w:t>
      </w:r>
      <w:r w:rsidR="008A5E27" w:rsidRPr="00EB4337">
        <w:rPr>
          <w:rFonts w:ascii="Arial" w:hAnsi="Arial" w:cs="Arial"/>
          <w:noProof/>
          <w:color w:val="auto"/>
          <w:lang w:val="fr-BE"/>
        </w:rPr>
        <w:t xml:space="preserve">les </w:t>
      </w:r>
      <w:r w:rsidR="000E26B2" w:rsidRPr="00EB4337">
        <w:rPr>
          <w:rFonts w:ascii="Arial" w:hAnsi="Arial" w:cs="Arial"/>
          <w:noProof/>
          <w:color w:val="auto"/>
          <w:lang w:val="fr-BE"/>
        </w:rPr>
        <w:t xml:space="preserve">installations </w:t>
      </w:r>
      <w:r w:rsidR="008A5E27" w:rsidRPr="00EB4337">
        <w:rPr>
          <w:rFonts w:ascii="Arial" w:hAnsi="Arial" w:cs="Arial"/>
          <w:noProof/>
          <w:color w:val="auto"/>
          <w:lang w:val="fr-BE"/>
        </w:rPr>
        <w:t xml:space="preserve">et </w:t>
      </w:r>
      <w:r w:rsidR="000E26B2" w:rsidRPr="00EB4337">
        <w:rPr>
          <w:rFonts w:ascii="Arial" w:hAnsi="Arial" w:cs="Arial"/>
          <w:noProof/>
          <w:color w:val="auto"/>
          <w:lang w:val="fr-BE"/>
        </w:rPr>
        <w:t xml:space="preserve">les </w:t>
      </w:r>
      <w:r w:rsidR="008A5E27" w:rsidRPr="00EB4337">
        <w:rPr>
          <w:rFonts w:ascii="Arial" w:hAnsi="Arial" w:cs="Arial"/>
          <w:noProof/>
          <w:color w:val="auto"/>
          <w:lang w:val="fr-BE"/>
        </w:rPr>
        <w:t>contrôles</w:t>
      </w:r>
      <w:r w:rsidR="000E26B2" w:rsidRPr="00EB4337">
        <w:rPr>
          <w:rFonts w:ascii="Arial" w:hAnsi="Arial" w:cs="Arial"/>
          <w:noProof/>
          <w:color w:val="auto"/>
          <w:lang w:val="fr-BE"/>
        </w:rPr>
        <w:t xml:space="preserve"> industriels sont les principaux domaines d'application de ces composants M12.</w:t>
      </w:r>
    </w:p>
    <w:p w14:paraId="0EABCFBC" w14:textId="77777777" w:rsidR="000E26B2" w:rsidRPr="00EB4337" w:rsidRDefault="000E26B2" w:rsidP="000E26B2">
      <w:pPr>
        <w:pStyle w:val="TextA"/>
        <w:spacing w:line="360" w:lineRule="auto"/>
        <w:rPr>
          <w:rFonts w:ascii="Arial" w:hAnsi="Arial" w:cs="Arial"/>
          <w:noProof/>
          <w:color w:val="auto"/>
          <w:lang w:val="fr-BE"/>
        </w:rPr>
      </w:pPr>
    </w:p>
    <w:p w14:paraId="704D2A13" w14:textId="31D69962" w:rsidR="000E26B2" w:rsidRPr="00EB4337" w:rsidRDefault="000E26B2" w:rsidP="000E26B2">
      <w:pPr>
        <w:pStyle w:val="TextA"/>
        <w:spacing w:line="360" w:lineRule="auto"/>
        <w:rPr>
          <w:rFonts w:ascii="Arial" w:hAnsi="Arial" w:cs="Arial"/>
          <w:b/>
          <w:noProof/>
          <w:color w:val="auto"/>
          <w:lang w:val="fr-BE"/>
        </w:rPr>
      </w:pPr>
      <w:r w:rsidRPr="00EB4337">
        <w:rPr>
          <w:rFonts w:ascii="Arial" w:hAnsi="Arial" w:cs="Arial"/>
          <w:b/>
          <w:noProof/>
          <w:color w:val="auto"/>
          <w:lang w:val="fr-BE"/>
        </w:rPr>
        <w:t xml:space="preserve">UL 2237 – </w:t>
      </w:r>
      <w:r w:rsidR="001201E5" w:rsidRPr="00EB4337">
        <w:rPr>
          <w:rFonts w:ascii="Arial" w:hAnsi="Arial" w:cs="Arial"/>
          <w:b/>
          <w:noProof/>
          <w:color w:val="auto"/>
          <w:lang w:val="fr-BE"/>
        </w:rPr>
        <w:t xml:space="preserve">Composants </w:t>
      </w:r>
      <w:r w:rsidRPr="00EB4337">
        <w:rPr>
          <w:rFonts w:ascii="Arial" w:hAnsi="Arial" w:cs="Arial"/>
          <w:b/>
          <w:noProof/>
          <w:color w:val="auto"/>
          <w:lang w:val="fr-BE"/>
        </w:rPr>
        <w:t>mont</w:t>
      </w:r>
      <w:r w:rsidR="008A5E27" w:rsidRPr="00EB4337">
        <w:rPr>
          <w:rFonts w:ascii="Arial" w:hAnsi="Arial" w:cs="Arial"/>
          <w:b/>
          <w:noProof/>
          <w:color w:val="auto"/>
          <w:lang w:val="fr-BE"/>
        </w:rPr>
        <w:t>és</w:t>
      </w:r>
      <w:r w:rsidRPr="00EB4337">
        <w:rPr>
          <w:rFonts w:ascii="Arial" w:hAnsi="Arial" w:cs="Arial"/>
          <w:b/>
          <w:noProof/>
          <w:color w:val="auto"/>
          <w:lang w:val="fr-BE"/>
        </w:rPr>
        <w:t xml:space="preserve"> sur panneau pour l'Amérique du Nord</w:t>
      </w:r>
    </w:p>
    <w:p w14:paraId="5B53FF61" w14:textId="3468BE8E" w:rsidR="000E26B2" w:rsidRPr="00EB4337" w:rsidRDefault="000E26B2" w:rsidP="000E26B2">
      <w:pPr>
        <w:pStyle w:val="TextA"/>
        <w:spacing w:line="360" w:lineRule="auto"/>
        <w:rPr>
          <w:rFonts w:ascii="Arial" w:hAnsi="Arial" w:cs="Arial"/>
          <w:noProof/>
          <w:color w:val="auto"/>
          <w:lang w:val="fr-BE"/>
        </w:rPr>
      </w:pPr>
      <w:r w:rsidRPr="00EB4337">
        <w:rPr>
          <w:rFonts w:ascii="Arial" w:hAnsi="Arial" w:cs="Arial"/>
          <w:noProof/>
          <w:color w:val="auto"/>
          <w:lang w:val="fr-BE"/>
        </w:rPr>
        <w:t>L'utilisation d'interfaces électromécaniques pour la transmission de ten</w:t>
      </w:r>
      <w:r w:rsidR="001201E5" w:rsidRPr="00EB4337">
        <w:rPr>
          <w:rFonts w:ascii="Arial" w:hAnsi="Arial" w:cs="Arial"/>
          <w:noProof/>
          <w:color w:val="auto"/>
          <w:lang w:val="fr-BE"/>
        </w:rPr>
        <w:t>sion</w:t>
      </w:r>
      <w:r w:rsidRPr="00EB4337">
        <w:rPr>
          <w:rFonts w:ascii="Arial" w:hAnsi="Arial" w:cs="Arial"/>
          <w:noProof/>
          <w:color w:val="auto"/>
          <w:lang w:val="fr-BE"/>
        </w:rPr>
        <w:t xml:space="preserve"> et de puissance dans les armoires de commande du marché nord-américain nécessite des approbations conformes à la norme UL 2237. Cette norme spécifie des directives d</w:t>
      </w:r>
      <w:r w:rsidR="001201E5" w:rsidRPr="00EB4337">
        <w:rPr>
          <w:rFonts w:ascii="Arial" w:hAnsi="Arial" w:cs="Arial"/>
          <w:noProof/>
          <w:color w:val="auto"/>
          <w:lang w:val="fr-BE"/>
        </w:rPr>
        <w:t xml:space="preserve">e test </w:t>
      </w:r>
      <w:r w:rsidRPr="00EB4337">
        <w:rPr>
          <w:rFonts w:ascii="Arial" w:hAnsi="Arial" w:cs="Arial"/>
          <w:noProof/>
          <w:color w:val="auto"/>
          <w:lang w:val="fr-BE"/>
        </w:rPr>
        <w:t xml:space="preserve">pour les connecteurs, les câbles, les presse-étoupes et les éléments </w:t>
      </w:r>
      <w:r w:rsidR="008A5E27" w:rsidRPr="00EB4337">
        <w:rPr>
          <w:rFonts w:ascii="Arial" w:hAnsi="Arial" w:cs="Arial"/>
          <w:noProof/>
          <w:color w:val="auto"/>
          <w:lang w:val="fr-BE"/>
        </w:rPr>
        <w:t xml:space="preserve">de </w:t>
      </w:r>
      <w:r w:rsidRPr="00EB4337">
        <w:rPr>
          <w:rFonts w:ascii="Arial" w:hAnsi="Arial" w:cs="Arial"/>
          <w:noProof/>
          <w:color w:val="auto"/>
          <w:lang w:val="fr-BE"/>
        </w:rPr>
        <w:t>fusibles, tels que le test d</w:t>
      </w:r>
      <w:r w:rsidR="001201E5" w:rsidRPr="00EB4337">
        <w:rPr>
          <w:rFonts w:ascii="Arial" w:hAnsi="Arial" w:cs="Arial"/>
          <w:noProof/>
          <w:color w:val="auto"/>
          <w:lang w:val="fr-BE"/>
        </w:rPr>
        <w:t>u</w:t>
      </w:r>
      <w:r w:rsidRPr="00EB4337">
        <w:rPr>
          <w:rFonts w:ascii="Arial" w:hAnsi="Arial" w:cs="Arial"/>
          <w:noProof/>
          <w:color w:val="auto"/>
          <w:lang w:val="fr-BE"/>
        </w:rPr>
        <w:t xml:space="preserve"> courant d</w:t>
      </w:r>
      <w:r w:rsidR="001201E5" w:rsidRPr="00EB4337">
        <w:rPr>
          <w:rFonts w:ascii="Arial" w:hAnsi="Arial" w:cs="Arial"/>
          <w:noProof/>
          <w:color w:val="auto"/>
          <w:lang w:val="fr-BE"/>
        </w:rPr>
        <w:t>u</w:t>
      </w:r>
      <w:r w:rsidRPr="00EB4337">
        <w:rPr>
          <w:rFonts w:ascii="Arial" w:hAnsi="Arial" w:cs="Arial"/>
          <w:noProof/>
          <w:color w:val="auto"/>
          <w:lang w:val="fr-BE"/>
        </w:rPr>
        <w:t xml:space="preserve"> chemin de mise à la terre (liaison) : cette procédure stipule que le chemin PE (terre de protection) doit résister à un courant de 190 A pour le calibre de fil AWG16 ou de 300 A dans le cas de AWG14 pendant quatre secondes sans interruption. Les applications à courant alternatif nécessitent également la réalisation d'un test de surcharge anormale à 1,5 fois le courant nominal - où le fusible du chemin PE ne doit pas griller - ainsi qu'une connexion supplémentaire de la broche PE au boîtier du composant.</w:t>
      </w:r>
    </w:p>
    <w:p w14:paraId="40791C68" w14:textId="77777777" w:rsidR="000E26B2" w:rsidRPr="00EB4337" w:rsidRDefault="000E26B2" w:rsidP="000E26B2">
      <w:pPr>
        <w:pStyle w:val="TextA"/>
        <w:spacing w:line="360" w:lineRule="auto"/>
        <w:rPr>
          <w:rFonts w:ascii="Arial" w:hAnsi="Arial" w:cs="Arial"/>
          <w:noProof/>
          <w:color w:val="auto"/>
          <w:lang w:val="fr-BE"/>
        </w:rPr>
      </w:pPr>
    </w:p>
    <w:p w14:paraId="01439867" w14:textId="46D3D66F" w:rsidR="000E26B2" w:rsidRPr="00EB4337" w:rsidRDefault="001201E5" w:rsidP="000E26B2">
      <w:pPr>
        <w:pStyle w:val="TextA"/>
        <w:spacing w:line="360" w:lineRule="auto"/>
        <w:rPr>
          <w:rFonts w:ascii="Arial" w:hAnsi="Arial" w:cs="Arial"/>
          <w:b/>
          <w:noProof/>
          <w:color w:val="auto"/>
          <w:lang w:val="fr-BE"/>
        </w:rPr>
      </w:pPr>
      <w:r w:rsidRPr="00EB4337">
        <w:rPr>
          <w:rFonts w:ascii="Arial" w:hAnsi="Arial" w:cs="Arial"/>
          <w:b/>
          <w:noProof/>
          <w:color w:val="auto"/>
          <w:lang w:val="fr-BE"/>
        </w:rPr>
        <w:t>Composants pour montage</w:t>
      </w:r>
      <w:r w:rsidR="000E26B2" w:rsidRPr="00EB4337">
        <w:rPr>
          <w:rFonts w:ascii="Arial" w:hAnsi="Arial" w:cs="Arial"/>
          <w:b/>
          <w:noProof/>
          <w:color w:val="auto"/>
          <w:lang w:val="fr-BE"/>
        </w:rPr>
        <w:t xml:space="preserve"> sur panneau avec codage K et L</w:t>
      </w:r>
    </w:p>
    <w:p w14:paraId="193A59FF" w14:textId="07E6F8B9" w:rsidR="000E26B2" w:rsidRPr="00EB4337" w:rsidRDefault="000E26B2" w:rsidP="000E26B2">
      <w:pPr>
        <w:pStyle w:val="TextA"/>
        <w:spacing w:line="360" w:lineRule="auto"/>
        <w:rPr>
          <w:rFonts w:ascii="Arial" w:hAnsi="Arial" w:cs="Arial"/>
          <w:noProof/>
          <w:color w:val="auto"/>
          <w:lang w:val="fr-BE"/>
        </w:rPr>
      </w:pPr>
      <w:r w:rsidRPr="00EB4337">
        <w:rPr>
          <w:rFonts w:ascii="Arial" w:hAnsi="Arial" w:cs="Arial"/>
          <w:noProof/>
          <w:color w:val="auto"/>
          <w:lang w:val="fr-BE"/>
        </w:rPr>
        <w:t>Selon la norme DIN EN 61076-2-111, le codage K indique des connecteurs M12 à 5 broches pour l'alimentation d'applications C</w:t>
      </w:r>
      <w:r w:rsidR="001201E5" w:rsidRPr="00EB4337">
        <w:rPr>
          <w:rFonts w:ascii="Arial" w:hAnsi="Arial" w:cs="Arial"/>
          <w:noProof/>
          <w:color w:val="auto"/>
          <w:lang w:val="fr-BE"/>
        </w:rPr>
        <w:t>A</w:t>
      </w:r>
      <w:r w:rsidRPr="00EB4337">
        <w:rPr>
          <w:rFonts w:ascii="Arial" w:hAnsi="Arial" w:cs="Arial"/>
          <w:noProof/>
          <w:color w:val="auto"/>
          <w:lang w:val="fr-BE"/>
        </w:rPr>
        <w:t xml:space="preserve"> telles que les variateurs ou les convertisseurs de fréquence. Les limites nominales de tension et de courant sont spécifiées à 630 V (C</w:t>
      </w:r>
      <w:r w:rsidR="008A5E27" w:rsidRPr="00EB4337">
        <w:rPr>
          <w:rFonts w:ascii="Arial" w:hAnsi="Arial" w:cs="Arial"/>
          <w:noProof/>
          <w:color w:val="auto"/>
          <w:lang w:val="fr-BE"/>
        </w:rPr>
        <w:t>A</w:t>
      </w:r>
      <w:r w:rsidRPr="00EB4337">
        <w:rPr>
          <w:rFonts w:ascii="Arial" w:hAnsi="Arial" w:cs="Arial"/>
          <w:noProof/>
          <w:color w:val="auto"/>
          <w:lang w:val="fr-BE"/>
        </w:rPr>
        <w:t>) et 12 A, respectivement. Le codage L fait également référence à une face d'accouplement à 5 pôles, mais est particulièrement conçu pour les applications CC jusqu'à 63 V (CC) et 16 A. Il s'agit, par exemple, de moteurs plus petits ou d</w:t>
      </w:r>
      <w:r w:rsidR="008A5E27" w:rsidRPr="00EB4337">
        <w:rPr>
          <w:rFonts w:ascii="Arial" w:hAnsi="Arial" w:cs="Arial"/>
          <w:noProof/>
          <w:color w:val="auto"/>
          <w:lang w:val="fr-BE"/>
        </w:rPr>
        <w:t>e composants</w:t>
      </w:r>
      <w:r w:rsidRPr="00EB4337">
        <w:rPr>
          <w:rFonts w:ascii="Arial" w:hAnsi="Arial" w:cs="Arial"/>
          <w:noProof/>
          <w:color w:val="auto"/>
          <w:lang w:val="fr-BE"/>
        </w:rPr>
        <w:t xml:space="preserve"> de bus de terrain dans le secteur de l'automatisation industrielle.</w:t>
      </w:r>
    </w:p>
    <w:p w14:paraId="4A5D5C40" w14:textId="67369693" w:rsidR="000E26B2" w:rsidRPr="00EB4337" w:rsidRDefault="000E26B2" w:rsidP="000E26B2">
      <w:pPr>
        <w:pStyle w:val="TextA"/>
        <w:spacing w:line="360" w:lineRule="auto"/>
        <w:rPr>
          <w:rFonts w:ascii="Arial" w:hAnsi="Arial" w:cs="Arial"/>
          <w:b/>
          <w:noProof/>
          <w:color w:val="auto"/>
          <w:lang w:val="fr-BE"/>
        </w:rPr>
      </w:pPr>
      <w:bookmarkStart w:id="0" w:name="_GoBack"/>
      <w:bookmarkEnd w:id="0"/>
      <w:r w:rsidRPr="00EB4337">
        <w:rPr>
          <w:rFonts w:ascii="Arial" w:hAnsi="Arial" w:cs="Arial"/>
          <w:b/>
          <w:noProof/>
          <w:color w:val="auto"/>
          <w:lang w:val="fr-BE"/>
        </w:rPr>
        <w:lastRenderedPageBreak/>
        <w:t xml:space="preserve">Aperçu des </w:t>
      </w:r>
      <w:r w:rsidR="001201E5" w:rsidRPr="00EB4337">
        <w:rPr>
          <w:rFonts w:ascii="Arial" w:hAnsi="Arial" w:cs="Arial"/>
          <w:b/>
          <w:noProof/>
          <w:color w:val="auto"/>
          <w:lang w:val="fr-BE"/>
        </w:rPr>
        <w:t xml:space="preserve">composants pour </w:t>
      </w:r>
      <w:r w:rsidRPr="00EB4337">
        <w:rPr>
          <w:rFonts w:ascii="Arial" w:hAnsi="Arial" w:cs="Arial"/>
          <w:b/>
          <w:noProof/>
          <w:color w:val="auto"/>
          <w:lang w:val="fr-BE"/>
        </w:rPr>
        <w:t>montage sur panneau 824 et 823</w:t>
      </w:r>
    </w:p>
    <w:p w14:paraId="7AA8DA17" w14:textId="72E040BF" w:rsidR="000E26B2" w:rsidRPr="00EB4337" w:rsidRDefault="000E26B2" w:rsidP="000E26B2">
      <w:pPr>
        <w:pStyle w:val="TextA"/>
        <w:spacing w:line="360" w:lineRule="auto"/>
        <w:rPr>
          <w:rFonts w:ascii="Arial" w:hAnsi="Arial" w:cs="Arial"/>
          <w:noProof/>
          <w:color w:val="auto"/>
          <w:lang w:val="fr-BE"/>
        </w:rPr>
      </w:pPr>
      <w:r w:rsidRPr="00EB4337">
        <w:rPr>
          <w:rFonts w:ascii="Arial" w:hAnsi="Arial" w:cs="Arial"/>
          <w:noProof/>
          <w:color w:val="auto"/>
          <w:lang w:val="fr-BE"/>
        </w:rPr>
        <w:t xml:space="preserve">Les </w:t>
      </w:r>
      <w:r w:rsidR="001201E5" w:rsidRPr="00EB4337">
        <w:rPr>
          <w:rFonts w:ascii="Arial" w:hAnsi="Arial" w:cs="Arial"/>
          <w:noProof/>
          <w:color w:val="auto"/>
          <w:lang w:val="fr-BE"/>
        </w:rPr>
        <w:t>composants pour</w:t>
      </w:r>
      <w:r w:rsidRPr="00EB4337">
        <w:rPr>
          <w:rFonts w:ascii="Arial" w:hAnsi="Arial" w:cs="Arial"/>
          <w:noProof/>
          <w:color w:val="auto"/>
          <w:lang w:val="fr-BE"/>
        </w:rPr>
        <w:t xml:space="preserve"> montage sur panneau à 5 broches des séries 824 et 823 avec codage K (nombre de broches 4+PE) et avec codage L (nombre de broches 4+FE, mise à la terre fonctionnelle) sont dotées d'un verrouillage à vis M12. Les types de terminaison sont des fils simples</w:t>
      </w:r>
      <w:r w:rsidR="002D676D" w:rsidRPr="00EB4337">
        <w:rPr>
          <w:rFonts w:ascii="Arial" w:hAnsi="Arial" w:cs="Arial"/>
          <w:noProof/>
          <w:color w:val="auto"/>
          <w:lang w:val="fr-BE"/>
        </w:rPr>
        <w:t>.</w:t>
      </w:r>
      <w:r w:rsidRPr="00EB4337">
        <w:rPr>
          <w:rFonts w:ascii="Arial" w:hAnsi="Arial" w:cs="Arial"/>
          <w:noProof/>
          <w:color w:val="auto"/>
          <w:lang w:val="fr-BE"/>
        </w:rPr>
        <w:t xml:space="preserve"> Les composants codés K et L ont été conçus pour </w:t>
      </w:r>
      <w:r w:rsidR="008A5E27" w:rsidRPr="00EB4337">
        <w:rPr>
          <w:rFonts w:ascii="Arial" w:hAnsi="Arial" w:cs="Arial"/>
          <w:noProof/>
          <w:color w:val="auto"/>
          <w:lang w:val="fr-BE"/>
        </w:rPr>
        <w:t>d</w:t>
      </w:r>
      <w:r w:rsidRPr="00EB4337">
        <w:rPr>
          <w:rFonts w:ascii="Arial" w:hAnsi="Arial" w:cs="Arial"/>
          <w:noProof/>
          <w:color w:val="auto"/>
          <w:lang w:val="fr-BE"/>
        </w:rPr>
        <w:t>es calibres de fil AWG16 et AWG14. Pour les composants C</w:t>
      </w:r>
      <w:r w:rsidR="001201E5" w:rsidRPr="00EB4337">
        <w:rPr>
          <w:rFonts w:ascii="Arial" w:hAnsi="Arial" w:cs="Arial"/>
          <w:noProof/>
          <w:color w:val="auto"/>
          <w:lang w:val="fr-BE"/>
        </w:rPr>
        <w:t>A</w:t>
      </w:r>
      <w:r w:rsidRPr="00EB4337">
        <w:rPr>
          <w:rFonts w:ascii="Arial" w:hAnsi="Arial" w:cs="Arial"/>
          <w:noProof/>
          <w:color w:val="auto"/>
          <w:lang w:val="fr-BE"/>
        </w:rPr>
        <w:t xml:space="preserve"> avec codage K, les exigences de la norme UL 2237 ont été mises en œuvre via une connexion PE à bague filetée. L'homologation UL 2237 est en cours.</w:t>
      </w:r>
    </w:p>
    <w:p w14:paraId="7925B6E2" w14:textId="77777777" w:rsidR="00EB4337" w:rsidRPr="00A16E3E" w:rsidRDefault="000E26B2" w:rsidP="00EB4337">
      <w:pPr>
        <w:pStyle w:val="TextA"/>
        <w:spacing w:after="200" w:line="360" w:lineRule="auto"/>
        <w:rPr>
          <w:rFonts w:ascii="Arial" w:hAnsi="Arial" w:cs="Arial"/>
          <w:color w:val="auto"/>
          <w:lang w:val="fr-FR"/>
        </w:rPr>
      </w:pPr>
      <w:r w:rsidRPr="00EB4337">
        <w:rPr>
          <w:rFonts w:ascii="Arial" w:hAnsi="Arial" w:cs="Arial"/>
          <w:noProof/>
          <w:color w:val="auto"/>
          <w:lang w:val="fr-BE"/>
        </w:rPr>
        <w:t xml:space="preserve">La durée de vie mécanique des </w:t>
      </w:r>
      <w:r w:rsidR="001201E5" w:rsidRPr="00EB4337">
        <w:rPr>
          <w:rFonts w:ascii="Arial" w:hAnsi="Arial" w:cs="Arial"/>
          <w:noProof/>
          <w:color w:val="auto"/>
          <w:lang w:val="fr-BE"/>
        </w:rPr>
        <w:t>composants</w:t>
      </w:r>
      <w:r w:rsidRPr="00EB4337">
        <w:rPr>
          <w:rFonts w:ascii="Arial" w:hAnsi="Arial" w:cs="Arial"/>
          <w:noProof/>
          <w:color w:val="auto"/>
          <w:lang w:val="fr-BE"/>
        </w:rPr>
        <w:t xml:space="preserve"> montés sur panneau est évaluée à &gt;100 cycles d'accouplement. Les limites de température sont de -40/+85 °C (série 824) et -40/+105 °C (série 823).</w:t>
      </w:r>
      <w:r w:rsidR="003B7235" w:rsidRPr="00EB4337">
        <w:rPr>
          <w:rFonts w:ascii="Arial" w:hAnsi="Arial" w:cs="Arial"/>
          <w:noProof/>
          <w:color w:val="auto"/>
          <w:lang w:val="fr-BE"/>
        </w:rPr>
        <w:br/>
      </w:r>
      <w:r w:rsidR="000A26DE" w:rsidRPr="00EB4337">
        <w:rPr>
          <w:rFonts w:ascii="Arial" w:hAnsi="Arial" w:cs="Arial"/>
          <w:noProof/>
          <w:color w:val="auto"/>
          <w:lang w:val="fr-BE"/>
        </w:rPr>
        <w:br/>
      </w:r>
      <w:r w:rsidR="00EB4337" w:rsidRPr="00A16E3E">
        <w:rPr>
          <w:rFonts w:ascii="Arial" w:hAnsi="Arial" w:cs="Arial"/>
          <w:b/>
          <w:lang w:val="fr-BE"/>
        </w:rPr>
        <w:t>À propos de binder</w:t>
      </w:r>
      <w:r w:rsidR="00EB4337" w:rsidRPr="00A16E3E">
        <w:rPr>
          <w:rFonts w:ascii="Arial" w:hAnsi="Arial" w:cs="Arial"/>
          <w:lang w:val="fr-BE"/>
        </w:rPr>
        <w:br/>
      </w:r>
      <w:proofErr w:type="spellStart"/>
      <w:r w:rsidR="00EB4337" w:rsidRPr="00A16E3E">
        <w:rPr>
          <w:rFonts w:ascii="Arial" w:hAnsi="Arial" w:cs="Arial"/>
          <w:lang w:val="fr-BE"/>
        </w:rPr>
        <w:t>binder</w:t>
      </w:r>
      <w:proofErr w:type="spellEnd"/>
      <w:r w:rsidR="00EB4337" w:rsidRPr="00A16E3E">
        <w:rPr>
          <w:rFonts w:ascii="Arial" w:hAnsi="Arial" w:cs="Arial"/>
          <w:lang w:val="fr-BE"/>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14:paraId="7BCC9374" w14:textId="6876861B" w:rsidR="003B7235" w:rsidRPr="00EB4337" w:rsidRDefault="00EB4337" w:rsidP="00EB4337">
      <w:pPr>
        <w:widowControl/>
        <w:spacing w:line="360" w:lineRule="auto"/>
        <w:rPr>
          <w:rFonts w:eastAsia="Arial" w:cs="Arial"/>
          <w:sz w:val="24"/>
          <w:szCs w:val="24"/>
          <w:lang w:val="fr-BE"/>
          <w14:textOutline w14:w="12700" w14:cap="flat" w14:cmpd="sng" w14:algn="ctr">
            <w14:noFill/>
            <w14:prstDash w14:val="solid"/>
            <w14:miter w14:lim="400000"/>
          </w14:textOutline>
        </w:rPr>
      </w:pPr>
      <w:r w:rsidRPr="00A16E3E">
        <w:rPr>
          <w:rFonts w:eastAsia="Helvetica Neue" w:cs="Arial"/>
          <w:szCs w:val="24"/>
          <w:lang w:val="fr-BE"/>
          <w14:textOutline w14:w="12700" w14:cap="flat" w14:cmpd="sng" w14:algn="ctr">
            <w14:noFill/>
            <w14:prstDash w14:val="solid"/>
            <w14:miter w14:lim="400000"/>
          </w14:textOutline>
        </w:rPr>
        <w:t>Le groupe binder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r w:rsidR="001519EC" w:rsidRPr="00EB4337">
        <w:rPr>
          <w:rFonts w:eastAsia="Arial" w:cs="Arial"/>
          <w:noProof/>
          <w:color w:val="auto"/>
          <w:lang w:val="fr-BE"/>
        </w:rPr>
        <w:br/>
      </w:r>
      <w:r w:rsidR="001519EC" w:rsidRPr="00EB4337">
        <w:rPr>
          <w:rFonts w:cs="Arial"/>
          <w:b/>
          <w:bCs/>
          <w:noProof/>
          <w:color w:val="auto"/>
          <w:lang w:val="fr-BE"/>
        </w:rPr>
        <w:br/>
      </w:r>
      <w:r w:rsidR="001519EC" w:rsidRPr="00EB4337">
        <w:rPr>
          <w:rFonts w:cs="Arial"/>
          <w:noProof/>
          <w:color w:val="auto"/>
          <w:u w:val="single"/>
          <w:lang w:val="fr-BE"/>
        </w:rPr>
        <w:t>Légende de la figure :</w:t>
      </w:r>
      <w:r w:rsidR="001519EC" w:rsidRPr="00EB4337">
        <w:rPr>
          <w:rFonts w:eastAsia="Calibri" w:cs="Arial"/>
          <w:noProof/>
          <w:color w:val="auto"/>
          <w:u w:val="single"/>
          <w:lang w:val="fr-BE"/>
        </w:rPr>
        <w:br/>
      </w:r>
      <w:r w:rsidR="001201E5" w:rsidRPr="00EB4337">
        <w:rPr>
          <w:rFonts w:cs="Arial"/>
          <w:noProof/>
          <w:color w:val="auto"/>
          <w:lang w:val="fr-BE"/>
        </w:rPr>
        <w:t>Composants pour</w:t>
      </w:r>
      <w:r w:rsidR="000E26B2" w:rsidRPr="00EB4337">
        <w:rPr>
          <w:rFonts w:cs="Arial"/>
          <w:noProof/>
          <w:color w:val="auto"/>
          <w:lang w:val="fr-BE"/>
        </w:rPr>
        <w:t xml:space="preserve"> montage sur panneau codés K et L de la série </w:t>
      </w:r>
      <w:r w:rsidR="001201E5" w:rsidRPr="00EB4337">
        <w:rPr>
          <w:rFonts w:cs="Arial"/>
          <w:noProof/>
          <w:color w:val="auto"/>
          <w:lang w:val="fr-BE"/>
        </w:rPr>
        <w:t>binder</w:t>
      </w:r>
      <w:r w:rsidR="000E26B2" w:rsidRPr="00EB4337">
        <w:rPr>
          <w:rFonts w:cs="Arial"/>
          <w:noProof/>
          <w:color w:val="auto"/>
          <w:lang w:val="fr-BE"/>
        </w:rPr>
        <w:t xml:space="preserve"> M12 824 et 823 pour la transmission de tension et de puissance dans les applications </w:t>
      </w:r>
      <w:r w:rsidR="001201E5" w:rsidRPr="00EB4337">
        <w:rPr>
          <w:rFonts w:cs="Arial"/>
          <w:noProof/>
          <w:color w:val="auto"/>
          <w:lang w:val="fr-BE"/>
        </w:rPr>
        <w:t>pour le</w:t>
      </w:r>
      <w:r w:rsidR="000E26B2" w:rsidRPr="00EB4337">
        <w:rPr>
          <w:rFonts w:cs="Arial"/>
          <w:noProof/>
          <w:color w:val="auto"/>
          <w:lang w:val="fr-BE"/>
        </w:rPr>
        <w:t xml:space="preserve"> marché nord-américain. </w:t>
      </w:r>
      <w:r w:rsidR="000E26B2" w:rsidRPr="000E26B2">
        <w:rPr>
          <w:rFonts w:cs="Arial"/>
          <w:noProof/>
          <w:color w:val="auto"/>
        </w:rPr>
        <w:t xml:space="preserve">Photo : </w:t>
      </w:r>
      <w:r w:rsidR="001201E5">
        <w:rPr>
          <w:rFonts w:cs="Arial"/>
          <w:noProof/>
          <w:color w:val="auto"/>
        </w:rPr>
        <w:t>binder</w:t>
      </w:r>
      <w:r w:rsidR="003B7235" w:rsidRPr="00FF2167">
        <w:rPr>
          <w:rFonts w:cs="Arial"/>
          <w:noProof/>
          <w:color w:val="auto"/>
        </w:rPr>
        <w:br/>
      </w:r>
      <w:r w:rsidR="003B7235" w:rsidRPr="00FF2167">
        <w:rPr>
          <w:rFonts w:cs="Arial"/>
          <w:noProof/>
          <w:color w:val="auto"/>
          <w:u w:val="single"/>
        </w:rPr>
        <w:br/>
        <w:t>Domaines d'application :</w:t>
      </w:r>
    </w:p>
    <w:p w14:paraId="7241BCAD" w14:textId="06CD7E9E" w:rsidR="000E26B2" w:rsidRPr="00EB4337" w:rsidRDefault="000E26B2" w:rsidP="000E26B2">
      <w:pPr>
        <w:pStyle w:val="Listenabsatz"/>
        <w:widowControl/>
        <w:numPr>
          <w:ilvl w:val="0"/>
          <w:numId w:val="10"/>
        </w:numPr>
        <w:spacing w:line="360" w:lineRule="auto"/>
        <w:rPr>
          <w:rFonts w:ascii="Arial" w:hAnsi="Arial" w:cs="Arial"/>
          <w:lang w:val="fr-BE"/>
        </w:rPr>
      </w:pPr>
      <w:r w:rsidRPr="00EB4337">
        <w:rPr>
          <w:rFonts w:ascii="Arial" w:hAnsi="Arial" w:cs="Arial"/>
          <w:lang w:val="fr-BE"/>
        </w:rPr>
        <w:t xml:space="preserve">Alimentation en courant alternatif et continu des composants d'automatisation dans la construction de systèmes </w:t>
      </w:r>
      <w:r w:rsidR="008A5E27" w:rsidRPr="00EB4337">
        <w:rPr>
          <w:rFonts w:ascii="Arial" w:hAnsi="Arial" w:cs="Arial"/>
          <w:lang w:val="fr-BE"/>
        </w:rPr>
        <w:t xml:space="preserve">et d'installations </w:t>
      </w:r>
      <w:r w:rsidRPr="00EB4337">
        <w:rPr>
          <w:rFonts w:ascii="Arial" w:hAnsi="Arial" w:cs="Arial"/>
          <w:lang w:val="fr-BE"/>
        </w:rPr>
        <w:t xml:space="preserve">industriels </w:t>
      </w:r>
    </w:p>
    <w:p w14:paraId="5EF03CA5" w14:textId="77777777" w:rsidR="000E26B2" w:rsidRPr="00EB4337" w:rsidRDefault="000E26B2" w:rsidP="000E26B2">
      <w:pPr>
        <w:pStyle w:val="Listenabsatz"/>
        <w:widowControl/>
        <w:numPr>
          <w:ilvl w:val="0"/>
          <w:numId w:val="10"/>
        </w:numPr>
        <w:spacing w:line="360" w:lineRule="auto"/>
        <w:rPr>
          <w:rFonts w:ascii="Arial" w:hAnsi="Arial" w:cs="Arial"/>
          <w:lang w:val="fr-BE"/>
        </w:rPr>
      </w:pPr>
      <w:r w:rsidRPr="00EB4337">
        <w:rPr>
          <w:rFonts w:ascii="Arial" w:hAnsi="Arial" w:cs="Arial"/>
          <w:lang w:val="fr-BE"/>
        </w:rPr>
        <w:t>Intégration d'armoires de commande pour le marché nord-américain</w:t>
      </w:r>
    </w:p>
    <w:p w14:paraId="41537343" w14:textId="77777777" w:rsidR="003B7235" w:rsidRPr="00EB4337" w:rsidRDefault="003B7235" w:rsidP="003B7235">
      <w:pPr>
        <w:pStyle w:val="Standard1"/>
        <w:spacing w:before="0" w:line="360" w:lineRule="auto"/>
        <w:rPr>
          <w:rFonts w:ascii="Arial" w:hAnsi="Arial" w:cs="Arial"/>
          <w:noProof/>
          <w:color w:val="auto"/>
          <w:sz w:val="22"/>
          <w:szCs w:val="22"/>
          <w:u w:val="single"/>
          <w:lang w:val="fr-BE"/>
        </w:rPr>
      </w:pPr>
    </w:p>
    <w:p w14:paraId="3979ABB4" w14:textId="6FCEF0D8" w:rsidR="003B7235" w:rsidRPr="00FF2167" w:rsidRDefault="008A5E27" w:rsidP="003B7235">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rPr>
        <w:t>Caractéristiques</w:t>
      </w:r>
      <w:r w:rsidR="003B7235" w:rsidRPr="00FF2167">
        <w:rPr>
          <w:rFonts w:ascii="Arial" w:hAnsi="Arial" w:cs="Arial"/>
          <w:noProof/>
          <w:color w:val="auto"/>
          <w:sz w:val="22"/>
          <w:szCs w:val="22"/>
          <w:u w:val="single"/>
        </w:rPr>
        <w:t>:</w:t>
      </w:r>
    </w:p>
    <w:p w14:paraId="0BBCF47B" w14:textId="77777777" w:rsidR="000E26B2" w:rsidRPr="000E26B2" w:rsidRDefault="000E26B2" w:rsidP="000E26B2">
      <w:pPr>
        <w:pStyle w:val="Standard1"/>
        <w:numPr>
          <w:ilvl w:val="0"/>
          <w:numId w:val="9"/>
        </w:numPr>
        <w:spacing w:before="0" w:line="360" w:lineRule="auto"/>
        <w:rPr>
          <w:rFonts w:ascii="Arial" w:hAnsi="Arial" w:cs="Arial"/>
          <w:noProof/>
          <w:color w:val="auto"/>
          <w:sz w:val="22"/>
          <w:szCs w:val="22"/>
          <w:lang w:val="en-US"/>
        </w:rPr>
      </w:pPr>
      <w:r w:rsidRPr="000E26B2">
        <w:rPr>
          <w:rFonts w:ascii="Arial" w:hAnsi="Arial" w:cs="Arial"/>
          <w:noProof/>
          <w:color w:val="auto"/>
          <w:sz w:val="22"/>
          <w:szCs w:val="22"/>
        </w:rPr>
        <w:t>Système de verrouillage : vis</w:t>
      </w:r>
    </w:p>
    <w:p w14:paraId="6AFBCF39" w14:textId="77777777" w:rsidR="000E26B2" w:rsidRPr="00EB4337" w:rsidRDefault="000E26B2" w:rsidP="000E26B2">
      <w:pPr>
        <w:pStyle w:val="Standard1"/>
        <w:numPr>
          <w:ilvl w:val="0"/>
          <w:numId w:val="9"/>
        </w:numPr>
        <w:spacing w:before="0" w:line="360" w:lineRule="auto"/>
        <w:rPr>
          <w:rFonts w:ascii="Arial" w:hAnsi="Arial" w:cs="Arial"/>
          <w:noProof/>
          <w:color w:val="auto"/>
          <w:sz w:val="22"/>
          <w:szCs w:val="22"/>
          <w:lang w:val="fr-BE"/>
        </w:rPr>
      </w:pPr>
      <w:r w:rsidRPr="00EB4337">
        <w:rPr>
          <w:rFonts w:ascii="Arial" w:hAnsi="Arial" w:cs="Arial"/>
          <w:noProof/>
          <w:color w:val="auto"/>
          <w:sz w:val="22"/>
          <w:szCs w:val="22"/>
          <w:lang w:val="fr-BE"/>
        </w:rPr>
        <w:t>Nombre de broches : 5 broches (4 + PE, 4 + FE)</w:t>
      </w:r>
    </w:p>
    <w:p w14:paraId="5949B4EB" w14:textId="77777777" w:rsidR="000E26B2" w:rsidRPr="000E26B2" w:rsidRDefault="000E26B2" w:rsidP="000E26B2">
      <w:pPr>
        <w:pStyle w:val="Standard1"/>
        <w:numPr>
          <w:ilvl w:val="0"/>
          <w:numId w:val="9"/>
        </w:numPr>
        <w:spacing w:before="0" w:line="360" w:lineRule="auto"/>
        <w:rPr>
          <w:rFonts w:ascii="Arial" w:hAnsi="Arial" w:cs="Arial"/>
          <w:noProof/>
          <w:color w:val="auto"/>
          <w:sz w:val="22"/>
          <w:szCs w:val="22"/>
          <w:lang w:val="en-US"/>
        </w:rPr>
      </w:pPr>
      <w:r w:rsidRPr="000E26B2">
        <w:rPr>
          <w:rFonts w:ascii="Arial" w:hAnsi="Arial" w:cs="Arial"/>
          <w:noProof/>
          <w:color w:val="auto"/>
          <w:sz w:val="22"/>
          <w:szCs w:val="22"/>
        </w:rPr>
        <w:t>Terminaison : fils simples, THR</w:t>
      </w:r>
    </w:p>
    <w:p w14:paraId="7BAE74E8" w14:textId="77777777" w:rsidR="000E26B2" w:rsidRPr="000E26B2" w:rsidRDefault="000E26B2" w:rsidP="000E26B2">
      <w:pPr>
        <w:pStyle w:val="Standard1"/>
        <w:numPr>
          <w:ilvl w:val="0"/>
          <w:numId w:val="9"/>
        </w:numPr>
        <w:spacing w:before="0" w:line="360" w:lineRule="auto"/>
        <w:rPr>
          <w:rFonts w:ascii="Arial" w:hAnsi="Arial" w:cs="Arial"/>
          <w:noProof/>
          <w:color w:val="auto"/>
          <w:sz w:val="22"/>
          <w:szCs w:val="22"/>
          <w:lang w:val="en-US"/>
        </w:rPr>
      </w:pPr>
      <w:r w:rsidRPr="000E26B2">
        <w:rPr>
          <w:rFonts w:ascii="Arial" w:hAnsi="Arial" w:cs="Arial"/>
          <w:noProof/>
          <w:color w:val="auto"/>
          <w:sz w:val="22"/>
          <w:szCs w:val="22"/>
        </w:rPr>
        <w:lastRenderedPageBreak/>
        <w:t>Calibre de fil : AWG16, AWG14</w:t>
      </w:r>
    </w:p>
    <w:p w14:paraId="6EC7EACE" w14:textId="77777777" w:rsidR="00FF2167" w:rsidRPr="00FF2167" w:rsidRDefault="000E26B2" w:rsidP="000E26B2">
      <w:pPr>
        <w:pStyle w:val="Standard1"/>
        <w:numPr>
          <w:ilvl w:val="0"/>
          <w:numId w:val="9"/>
        </w:numPr>
        <w:spacing w:before="0" w:line="360" w:lineRule="auto"/>
        <w:rPr>
          <w:rFonts w:ascii="Arial" w:eastAsia="Calibri" w:hAnsi="Arial" w:cs="Arial"/>
          <w:noProof/>
          <w:color w:val="auto"/>
          <w:sz w:val="22"/>
          <w:szCs w:val="22"/>
          <w:u w:val="single"/>
          <w:lang w:val="en-US"/>
        </w:rPr>
      </w:pPr>
      <w:r w:rsidRPr="000E26B2">
        <w:rPr>
          <w:rFonts w:ascii="Arial" w:hAnsi="Arial" w:cs="Arial"/>
          <w:noProof/>
          <w:color w:val="auto"/>
          <w:sz w:val="22"/>
          <w:szCs w:val="22"/>
        </w:rPr>
        <w:t>Degré de protection : IP67, IP68</w:t>
      </w:r>
    </w:p>
    <w:p w14:paraId="0687CADD" w14:textId="77777777" w:rsidR="001519EC" w:rsidRPr="00FF2167" w:rsidRDefault="001519EC" w:rsidP="001519EC">
      <w:pPr>
        <w:pStyle w:val="Standard1"/>
        <w:spacing w:before="0" w:line="360" w:lineRule="auto"/>
        <w:rPr>
          <w:rFonts w:ascii="Arial" w:hAnsi="Arial" w:cs="Arial"/>
          <w:noProof/>
          <w:color w:val="auto"/>
          <w:sz w:val="22"/>
          <w:szCs w:val="22"/>
          <w:u w:val="single"/>
          <w:lang w:val="en-US"/>
        </w:rPr>
      </w:pPr>
    </w:p>
    <w:p w14:paraId="0C74D418" w14:textId="77777777" w:rsidR="00EB4337" w:rsidRPr="004F6BB0" w:rsidRDefault="00EB4337" w:rsidP="00EB4337">
      <w:pPr>
        <w:spacing w:line="360" w:lineRule="auto"/>
        <w:rPr>
          <w:rFonts w:cs="Arial"/>
          <w:u w:val="single"/>
          <w:lang w:val="fr-BE"/>
          <w14:textOutline w14:w="12700" w14:cap="flat" w14:cmpd="sng" w14:algn="ctr">
            <w14:noFill/>
            <w14:prstDash w14:val="solid"/>
            <w14:miter w14:lim="400000"/>
          </w14:textOutline>
        </w:rPr>
      </w:pPr>
      <w:r w:rsidRPr="004F6BB0">
        <w:rPr>
          <w:rFonts w:cs="Arial"/>
          <w:u w:val="single"/>
          <w:lang w:val="fr-BE"/>
          <w14:textOutline w14:w="12700" w14:cap="flat" w14:cmpd="sng" w14:algn="ctr">
            <w14:noFill/>
            <w14:prstDash w14:val="solid"/>
            <w14:miter w14:lim="400000"/>
          </w14:textOutline>
        </w:rPr>
        <w:t>Adresse de la société :</w:t>
      </w:r>
    </w:p>
    <w:p w14:paraId="78F95A75" w14:textId="77777777" w:rsidR="00EB4337" w:rsidRPr="004F6BB0" w:rsidRDefault="00EB4337" w:rsidP="00EB4337">
      <w:pPr>
        <w:spacing w:line="360" w:lineRule="auto"/>
        <w:rPr>
          <w:rFonts w:cs="Arial"/>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 xml:space="preserve">Franz Binder GmbH &amp; Co. </w:t>
      </w:r>
    </w:p>
    <w:p w14:paraId="11102E1F" w14:textId="77777777" w:rsidR="00EB4337" w:rsidRPr="004F6BB0" w:rsidRDefault="00EB4337" w:rsidP="00EB4337">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Elektrische Bauelemente KG</w:t>
      </w:r>
    </w:p>
    <w:p w14:paraId="34C6193A" w14:textId="77777777" w:rsidR="00EB4337" w:rsidRPr="004F6BB0" w:rsidRDefault="00EB4337" w:rsidP="00EB4337">
      <w:pPr>
        <w:spacing w:line="360" w:lineRule="auto"/>
        <w:rPr>
          <w:rFonts w:cs="Arial"/>
          <w:u w:val="single"/>
          <w14:textOutline w14:w="12700" w14:cap="flat" w14:cmpd="sng" w14:algn="ctr">
            <w14:noFill/>
            <w14:prstDash w14:val="solid"/>
            <w14:miter w14:lim="400000"/>
          </w14:textOutline>
        </w:rPr>
      </w:pPr>
      <w:proofErr w:type="spellStart"/>
      <w:r w:rsidRPr="004F6BB0">
        <w:rPr>
          <w:rFonts w:cs="Arial"/>
          <w14:textOutline w14:w="12700" w14:cap="flat" w14:cmpd="sng" w14:algn="ctr">
            <w14:noFill/>
            <w14:prstDash w14:val="solid"/>
            <w14:miter w14:lim="400000"/>
          </w14:textOutline>
        </w:rPr>
        <w:t>Roetelstrasse</w:t>
      </w:r>
      <w:proofErr w:type="spellEnd"/>
      <w:r w:rsidRPr="004F6BB0">
        <w:rPr>
          <w:rFonts w:cs="Arial"/>
          <w14:textOutline w14:w="12700" w14:cap="flat" w14:cmpd="sng" w14:algn="ctr">
            <w14:noFill/>
            <w14:prstDash w14:val="solid"/>
            <w14:miter w14:lim="400000"/>
          </w14:textOutline>
        </w:rPr>
        <w:t xml:space="preserve"> 27</w:t>
      </w:r>
    </w:p>
    <w:p w14:paraId="2EC2A83A" w14:textId="77777777" w:rsidR="00EB4337" w:rsidRPr="004F6BB0" w:rsidRDefault="00EB4337" w:rsidP="00EB4337">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D-74172 Neckarsulm/</w:t>
      </w:r>
      <w:proofErr w:type="spellStart"/>
      <w:r w:rsidRPr="004F6BB0">
        <w:rPr>
          <w:rFonts w:cs="Arial"/>
          <w14:textOutline w14:w="12700" w14:cap="flat" w14:cmpd="sng" w14:algn="ctr">
            <w14:noFill/>
            <w14:prstDash w14:val="solid"/>
            <w14:miter w14:lim="400000"/>
          </w14:textOutline>
        </w:rPr>
        <w:t>Allemagne</w:t>
      </w:r>
      <w:proofErr w:type="spellEnd"/>
    </w:p>
    <w:p w14:paraId="7CBC90F5" w14:textId="77777777" w:rsidR="00EB4337" w:rsidRPr="004F6BB0" w:rsidRDefault="00EB4337" w:rsidP="00EB4337">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Tél : +49 (0) 7132 325-0</w:t>
      </w:r>
    </w:p>
    <w:p w14:paraId="691209AD" w14:textId="77777777" w:rsidR="00EB4337" w:rsidRPr="004F6BB0" w:rsidRDefault="00EB4337" w:rsidP="00EB4337">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Fax : +49 (0) 7132 325-150</w:t>
      </w:r>
    </w:p>
    <w:p w14:paraId="740A29A8" w14:textId="77777777" w:rsidR="00EB4337" w:rsidRPr="004F6BB0" w:rsidRDefault="00EB4337" w:rsidP="00EB4337">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info@binder-connector.de</w:t>
      </w:r>
    </w:p>
    <w:p w14:paraId="44ECFCE1" w14:textId="77777777" w:rsidR="00EB4337" w:rsidRPr="004F6BB0" w:rsidRDefault="00EB4337" w:rsidP="00EB4337">
      <w:pPr>
        <w:spacing w:line="360" w:lineRule="auto"/>
        <w:rPr>
          <w:rFonts w:cs="Arial"/>
          <w:lang w:val="it-IT"/>
          <w14:textOutline w14:w="12700" w14:cap="flat" w14:cmpd="sng" w14:algn="ctr">
            <w14:noFill/>
            <w14:prstDash w14:val="solid"/>
            <w14:miter w14:lim="400000"/>
          </w14:textOutline>
        </w:rPr>
      </w:pPr>
      <w:r w:rsidRPr="004F6BB0">
        <w:rPr>
          <w:rFonts w:cs="Arial"/>
          <w:lang w:val="it-IT"/>
          <w14:textOutline w14:w="12700" w14:cap="flat" w14:cmpd="sng" w14:algn="ctr">
            <w14:noFill/>
            <w14:prstDash w14:val="solid"/>
            <w14:miter w14:lim="400000"/>
          </w14:textOutline>
        </w:rPr>
        <w:t>www.binder-connector.de</w:t>
      </w:r>
    </w:p>
    <w:p w14:paraId="52AE1E7A" w14:textId="77777777" w:rsidR="00EB4337" w:rsidRPr="004F6BB0" w:rsidRDefault="00EB4337" w:rsidP="00EB4337">
      <w:pPr>
        <w:spacing w:line="360" w:lineRule="auto"/>
        <w:rPr>
          <w:rFonts w:cs="Arial"/>
          <w:lang w:val="it-IT"/>
          <w14:textOutline w14:w="12700" w14:cap="flat" w14:cmpd="sng" w14:algn="ctr">
            <w14:noFill/>
            <w14:prstDash w14:val="solid"/>
            <w14:miter w14:lim="400000"/>
          </w14:textOutline>
        </w:rPr>
      </w:pPr>
    </w:p>
    <w:p w14:paraId="7CD406E2" w14:textId="77777777" w:rsidR="00EB4337" w:rsidRPr="004F6BB0" w:rsidRDefault="00EB4337" w:rsidP="00EB4337">
      <w:pPr>
        <w:spacing w:line="360" w:lineRule="auto"/>
        <w:rPr>
          <w:rFonts w:cs="Arial"/>
          <w:u w:val="single"/>
          <w:lang w:val="it-IT"/>
          <w14:textOutline w14:w="12700" w14:cap="flat" w14:cmpd="sng" w14:algn="ctr">
            <w14:noFill/>
            <w14:prstDash w14:val="solid"/>
            <w14:miter w14:lim="400000"/>
          </w14:textOutline>
        </w:rPr>
      </w:pPr>
      <w:r w:rsidRPr="004F6BB0">
        <w:rPr>
          <w:u w:val="single"/>
          <w:lang w:val="it-IT"/>
          <w14:textOutline w14:w="12700" w14:cap="flat" w14:cmpd="sng" w14:algn="ctr">
            <w14:noFill/>
            <w14:prstDash w14:val="solid"/>
            <w14:miter w14:lim="400000"/>
          </w14:textOutline>
        </w:rPr>
        <w:t>Contact presse :</w:t>
      </w:r>
    </w:p>
    <w:p w14:paraId="6D1900C3" w14:textId="77777777" w:rsidR="00EB4337" w:rsidRPr="00554DF9" w:rsidRDefault="00EB4337" w:rsidP="00EB4337">
      <w:pPr>
        <w:spacing w:line="360" w:lineRule="auto"/>
        <w:rPr>
          <w:rFonts w:eastAsia="Calibri" w:cs="Arial"/>
          <w:noProof/>
          <w:color w:val="auto"/>
          <w:u w:color="333333"/>
        </w:rPr>
      </w:pPr>
      <w:r>
        <w:rPr>
          <w:rFonts w:cs="Arial"/>
          <w:noProof/>
          <w:color w:val="auto"/>
          <w:u w:color="333333"/>
        </w:rPr>
        <w:t>Milica Ilic</w:t>
      </w:r>
    </w:p>
    <w:p w14:paraId="733F31FF" w14:textId="77777777" w:rsidR="00EB4337" w:rsidRPr="00554DF9" w:rsidRDefault="00EB4337" w:rsidP="00EB4337">
      <w:pPr>
        <w:spacing w:line="360" w:lineRule="auto"/>
        <w:rPr>
          <w:rFonts w:eastAsia="Calibri" w:cs="Arial"/>
          <w:noProof/>
          <w:color w:val="auto"/>
          <w:u w:color="333333"/>
        </w:rPr>
      </w:pPr>
      <w:r>
        <w:rPr>
          <w:rFonts w:cs="Arial"/>
          <w:noProof/>
          <w:color w:val="auto"/>
          <w:u w:color="333333"/>
        </w:rPr>
        <w:t>Tel. +49 (0) 7132 325-493</w:t>
      </w:r>
    </w:p>
    <w:p w14:paraId="5A6DF8E6" w14:textId="77777777" w:rsidR="00EB4337" w:rsidRPr="003A4444" w:rsidRDefault="00EB4337" w:rsidP="00EB4337">
      <w:pPr>
        <w:spacing w:line="360" w:lineRule="auto"/>
        <w:rPr>
          <w:rFonts w:cs="Arial"/>
          <w:noProof/>
          <w:color w:val="auto"/>
          <w:lang w:val="it-IT"/>
        </w:rPr>
      </w:pPr>
      <w:r w:rsidRPr="003A4444">
        <w:rPr>
          <w:rFonts w:cs="Arial"/>
          <w:noProof/>
          <w:color w:val="auto"/>
          <w:u w:color="333333"/>
          <w:lang w:val="it-IT"/>
        </w:rPr>
        <w:t>E-Mail m.ilic@binder-connector.de</w:t>
      </w:r>
    </w:p>
    <w:p w14:paraId="391CA505" w14:textId="3881055D" w:rsidR="001D2AB4" w:rsidRPr="000E26B2" w:rsidRDefault="001D2AB4" w:rsidP="000E26B2">
      <w:pPr>
        <w:spacing w:line="360" w:lineRule="auto"/>
        <w:rPr>
          <w:rFonts w:cs="Arial"/>
          <w:noProof/>
          <w:color w:val="auto"/>
          <w:lang w:val="it-IT"/>
        </w:rPr>
      </w:pPr>
    </w:p>
    <w:sectPr w:rsidR="001D2AB4" w:rsidRPr="000E26B2">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B4B3" w14:textId="77777777" w:rsidR="000B3C2E" w:rsidRDefault="000B3C2E">
      <w:r>
        <w:separator/>
      </w:r>
    </w:p>
  </w:endnote>
  <w:endnote w:type="continuationSeparator" w:id="0">
    <w:p w14:paraId="1E5B08A7" w14:textId="77777777" w:rsidR="000B3C2E" w:rsidRDefault="000B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1438"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52AA6" w14:textId="77777777" w:rsidR="000B3C2E" w:rsidRDefault="000B3C2E">
      <w:r>
        <w:separator/>
      </w:r>
    </w:p>
  </w:footnote>
  <w:footnote w:type="continuationSeparator" w:id="0">
    <w:p w14:paraId="3EE0158C" w14:textId="77777777" w:rsidR="000B3C2E" w:rsidRDefault="000B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6B44"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DDAE238" wp14:editId="31255D2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size="21600,21600" coordorigin="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type="solid" color="#231F20" opacity="100.0%"/>
              <v:stroke on="f" weight="1.0pt" linestyle="single" miterlimit="400.0%" joinstyle="miter" endcap="flat" dashstyle="solid"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B3C2E"/>
    <w:rsid w:val="000E26B2"/>
    <w:rsid w:val="000E3B75"/>
    <w:rsid w:val="00112125"/>
    <w:rsid w:val="001201E5"/>
    <w:rsid w:val="001519EC"/>
    <w:rsid w:val="00155932"/>
    <w:rsid w:val="001D2AB4"/>
    <w:rsid w:val="002D676D"/>
    <w:rsid w:val="002F250F"/>
    <w:rsid w:val="0032794C"/>
    <w:rsid w:val="0033337B"/>
    <w:rsid w:val="00381097"/>
    <w:rsid w:val="003B7235"/>
    <w:rsid w:val="004F69C3"/>
    <w:rsid w:val="005D472A"/>
    <w:rsid w:val="005F277E"/>
    <w:rsid w:val="00646B26"/>
    <w:rsid w:val="00711E37"/>
    <w:rsid w:val="0075373E"/>
    <w:rsid w:val="008713E0"/>
    <w:rsid w:val="00892BE5"/>
    <w:rsid w:val="008A5E27"/>
    <w:rsid w:val="008B3D33"/>
    <w:rsid w:val="00A23938"/>
    <w:rsid w:val="00AE6FF3"/>
    <w:rsid w:val="00B5673B"/>
    <w:rsid w:val="00BE3770"/>
    <w:rsid w:val="00BE468D"/>
    <w:rsid w:val="00E73A06"/>
    <w:rsid w:val="00E8769B"/>
    <w:rsid w:val="00EB4337"/>
    <w:rsid w:val="00F0349C"/>
    <w:rsid w:val="00F45B7D"/>
    <w:rsid w:val="00F91EDB"/>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C990"/>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 w:type="paragraph" w:styleId="berarbeitung">
    <w:name w:val="Revision"/>
    <w:hidden/>
    <w:uiPriority w:val="99"/>
    <w:semiHidden/>
    <w:rsid w:val="002D676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0" w14:cap="flat" w14:cmpd="sng" w14:algn="ctr">
        <w14:noFill/>
        <w14:prstDash w14:val="solid"/>
        <w14:bevel/>
      </w14:textOutline>
    </w:rPr>
  </w:style>
  <w:style w:type="character" w:styleId="Platzhaltertext">
    <w:name w:val="Placeholder Text"/>
    <w:basedOn w:val="Absatz-Standardschriftart"/>
    <w:uiPriority w:val="99"/>
    <w:semiHidden/>
    <w:rsid w:val="00F03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3</cp:revision>
  <dcterms:created xsi:type="dcterms:W3CDTF">2023-10-25T16:08:00Z</dcterms:created>
  <dcterms:modified xsi:type="dcterms:W3CDTF">2023-10-26T05:45:00Z</dcterms:modified>
</cp:coreProperties>
</file>