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F86A9" w14:textId="33979564" w:rsidR="00833D86" w:rsidRPr="00B06E8B" w:rsidRDefault="00833D86" w:rsidP="00833D86">
      <w:pPr>
        <w:spacing w:after="0" w:line="360" w:lineRule="auto"/>
        <w:rPr>
          <w:szCs w:val="24"/>
          <w:lang w:val="nl-NL"/>
        </w:rPr>
      </w:pPr>
      <w:bookmarkStart w:id="0" w:name="_GoBack"/>
      <w:bookmarkEnd w:id="0"/>
      <w:r w:rsidRPr="00B06E8B">
        <w:rPr>
          <w:rFonts w:ascii="Arial" w:hAnsi="Arial"/>
          <w:sz w:val="18"/>
          <w:szCs w:val="24"/>
          <w:lang w:val="nl-NL"/>
        </w:rPr>
        <w:t xml:space="preserve">Neckarsulm (Duitsland), </w:t>
      </w:r>
      <w:r w:rsidR="00B06E8B" w:rsidRPr="00B06E8B">
        <w:rPr>
          <w:rFonts w:ascii="Arial" w:hAnsi="Arial"/>
          <w:sz w:val="18"/>
          <w:szCs w:val="24"/>
          <w:lang w:val="nl-NL"/>
        </w:rPr>
        <w:t>14</w:t>
      </w:r>
      <w:r w:rsidRPr="00B06E8B">
        <w:rPr>
          <w:rFonts w:ascii="Arial" w:hAnsi="Arial"/>
          <w:sz w:val="18"/>
          <w:szCs w:val="24"/>
          <w:lang w:val="nl-NL"/>
        </w:rPr>
        <w:t xml:space="preserve"> december 2021</w:t>
      </w:r>
      <w:r w:rsidRPr="00B06E8B">
        <w:rPr>
          <w:rFonts w:ascii="Arial" w:hAnsi="Arial"/>
          <w:sz w:val="18"/>
          <w:szCs w:val="24"/>
          <w:lang w:val="nl-NL"/>
        </w:rPr>
        <w:br/>
      </w:r>
      <w:r w:rsidRPr="00B06E8B">
        <w:rPr>
          <w:rFonts w:ascii="Arial" w:hAnsi="Arial"/>
          <w:szCs w:val="24"/>
          <w:u w:val="single"/>
          <w:lang w:val="nl-NL"/>
        </w:rPr>
        <w:t>Winnaar van de 2021 LEAP Silver Award for engineering</w:t>
      </w:r>
    </w:p>
    <w:p w14:paraId="18C95B07" w14:textId="0C4DA137" w:rsidR="00833D86" w:rsidRPr="00B06E8B" w:rsidRDefault="00833D86" w:rsidP="00833D86">
      <w:pPr>
        <w:spacing w:after="0" w:line="360" w:lineRule="auto"/>
        <w:rPr>
          <w:rFonts w:ascii="Arial" w:hAnsi="Arial"/>
          <w:b/>
          <w:sz w:val="32"/>
          <w:szCs w:val="24"/>
          <w:lang w:val="nl-NL"/>
        </w:rPr>
      </w:pPr>
      <w:r w:rsidRPr="00B06E8B">
        <w:rPr>
          <w:rFonts w:ascii="Arial" w:hAnsi="Arial"/>
          <w:b/>
          <w:sz w:val="32"/>
          <w:szCs w:val="24"/>
          <w:lang w:val="nl-NL"/>
        </w:rPr>
        <w:t xml:space="preserve">Subminiatuur connectors voldoen aan de hoogste eisen </w:t>
      </w:r>
    </w:p>
    <w:p w14:paraId="3BBDBA31" w14:textId="7FB5D6F5" w:rsidR="00833D86" w:rsidRPr="00B06E8B" w:rsidRDefault="00833D86" w:rsidP="00833D86">
      <w:pPr>
        <w:spacing w:after="0" w:line="360" w:lineRule="auto"/>
        <w:rPr>
          <w:szCs w:val="24"/>
          <w:lang w:val="nl-NL"/>
        </w:rPr>
      </w:pPr>
      <w:r w:rsidRPr="00B06E8B">
        <w:rPr>
          <w:rFonts w:ascii="Arial" w:hAnsi="Arial"/>
          <w:b/>
          <w:sz w:val="32"/>
          <w:szCs w:val="24"/>
          <w:lang w:val="nl-NL"/>
        </w:rPr>
        <w:t>voor bescherming en flexibiliteit</w:t>
      </w:r>
    </w:p>
    <w:p w14:paraId="5B92F519" w14:textId="23C961C4" w:rsidR="00833D86" w:rsidRPr="00B06E8B" w:rsidRDefault="00833D86" w:rsidP="00833D86">
      <w:pPr>
        <w:spacing w:after="0" w:line="360" w:lineRule="auto"/>
        <w:rPr>
          <w:rFonts w:ascii="Arial" w:hAnsi="Arial"/>
          <w:szCs w:val="24"/>
          <w:lang w:val="nl-NL"/>
        </w:rPr>
      </w:pPr>
    </w:p>
    <w:p w14:paraId="3F8E8715" w14:textId="77777777" w:rsidR="00833D86" w:rsidRPr="00B06E8B" w:rsidRDefault="00833D86" w:rsidP="00833D86">
      <w:pPr>
        <w:spacing w:line="360" w:lineRule="auto"/>
        <w:rPr>
          <w:rFonts w:ascii="Arial" w:hAnsi="Arial"/>
          <w:szCs w:val="24"/>
          <w:lang w:val="nl-NL"/>
        </w:rPr>
      </w:pPr>
      <w:r w:rsidRPr="00B06E8B">
        <w:rPr>
          <w:rFonts w:ascii="Arial" w:hAnsi="Arial"/>
          <w:b/>
          <w:szCs w:val="24"/>
          <w:lang w:val="nl-NL"/>
        </w:rPr>
        <w:t>De compacte en flexibele ronde connectoren uit binder’s 670-serie voldoen aan zware beschermingseisen. Ze zijn als bijzonder innovatief verkozen uit meer dan 100 producten en hebben een prestigieuze onderscheiding gekregen.</w:t>
      </w:r>
      <w:r w:rsidRPr="00B06E8B">
        <w:rPr>
          <w:szCs w:val="24"/>
          <w:lang w:val="nl-NL"/>
        </w:rPr>
        <w:br/>
      </w:r>
      <w:r w:rsidRPr="00B06E8B">
        <w:rPr>
          <w:szCs w:val="24"/>
          <w:lang w:val="nl-NL"/>
        </w:rPr>
        <w:br/>
      </w:r>
      <w:r w:rsidRPr="00B06E8B">
        <w:rPr>
          <w:rFonts w:ascii="Arial" w:hAnsi="Arial"/>
          <w:szCs w:val="24"/>
          <w:lang w:val="nl-NL"/>
        </w:rPr>
        <w:t>Vormfactor, beschermingsgraad en signaalintegriteit zijn de belangrijkste eigenschappen van binder’s prijswinnende NCC series 670 (Not Connected Closed). Dankzij een speciale ontwerpeigenschap kunnen deze bijzonder flexibele, ruimtebesparende subminiatuurconnectoren een beschermingsgraad IP54 bereiken wanneer ze zijn losgenomen en IP67 wanneer ze zijn aangesloten. Ze zijn dus bestand tegen fysiek contact, stof en spatwater aan alle kanten (IP54, ongepaard) en stofdicht en beschermd tegen tijdelijke onderdompeling (IP67).</w:t>
      </w:r>
    </w:p>
    <w:p w14:paraId="3FBF53B1" w14:textId="7B89BAC7" w:rsidR="00833D86" w:rsidRPr="00B06E8B" w:rsidRDefault="00833D86" w:rsidP="00833D86">
      <w:pPr>
        <w:spacing w:line="360" w:lineRule="auto"/>
        <w:rPr>
          <w:rFonts w:ascii="Arial" w:hAnsi="Arial"/>
          <w:szCs w:val="24"/>
          <w:lang w:val="nl-NL"/>
        </w:rPr>
      </w:pPr>
      <w:r w:rsidRPr="00B06E8B">
        <w:rPr>
          <w:rFonts w:ascii="Arial" w:hAnsi="Arial"/>
          <w:szCs w:val="24"/>
          <w:lang w:val="nl-NL"/>
        </w:rPr>
        <w:t>Die eigenschap is bijvoorbeeld nuttig bij testen en meten en bij medische toepassingen, waar weinig ruimte beschikbaar is en bijzondere eisen voor bescherming tegen omgevingsinvloeden gelden. Andere toepassingen zijn onder meer temperatuuranalyse-instrumenten, verlichting, bewegwijzering en andere apparatuur die wordt schoongespoeld.</w:t>
      </w:r>
      <w:r w:rsidRPr="00B06E8B">
        <w:rPr>
          <w:rFonts w:ascii="Arial" w:hAnsi="Arial"/>
          <w:szCs w:val="24"/>
          <w:lang w:val="nl-NL"/>
        </w:rPr>
        <w:br/>
      </w:r>
      <w:r w:rsidRPr="00B06E8B">
        <w:rPr>
          <w:rFonts w:ascii="Arial" w:hAnsi="Arial"/>
          <w:szCs w:val="24"/>
          <w:lang w:val="nl-NL"/>
        </w:rPr>
        <w:br/>
      </w:r>
      <w:r w:rsidRPr="00B06E8B">
        <w:rPr>
          <w:rFonts w:ascii="Arial" w:hAnsi="Arial"/>
          <w:b/>
          <w:szCs w:val="24"/>
          <w:lang w:val="nl-NL"/>
        </w:rPr>
        <w:t>Van klantspecifieke ontwikkeling naar prijswinnend serieproduct</w:t>
      </w:r>
      <w:r w:rsidRPr="00B06E8B">
        <w:rPr>
          <w:rFonts w:ascii="Arial" w:hAnsi="Arial"/>
          <w:szCs w:val="24"/>
          <w:lang w:val="nl-NL"/>
        </w:rPr>
        <w:br/>
        <w:t>De NCC-technologie werd meer dan 30 jaar geleden ontwikkeld als een klantspecifieke oplossing, maar trok al snel veel interesse. De voortdurende grote vraag naar deze technologie was voor Markus Binder, general manager van de binder group, aanleiding voor het vooruitziende besluit om de klantspecifieke NCC-oplossing te gaan voeren als serieproduct.</w:t>
      </w:r>
    </w:p>
    <w:p w14:paraId="29E22F5F" w14:textId="50287392" w:rsidR="00833D86" w:rsidRPr="00B06E8B" w:rsidRDefault="00833D86" w:rsidP="00833D86">
      <w:pPr>
        <w:spacing w:line="360" w:lineRule="auto"/>
        <w:rPr>
          <w:rFonts w:ascii="Arial" w:hAnsi="Arial"/>
          <w:szCs w:val="24"/>
          <w:lang w:val="nl-NL"/>
        </w:rPr>
      </w:pPr>
      <w:r w:rsidRPr="00B06E8B">
        <w:rPr>
          <w:rFonts w:ascii="Arial" w:hAnsi="Arial"/>
          <w:szCs w:val="24"/>
          <w:lang w:val="nl-NL"/>
        </w:rPr>
        <w:t xml:space="preserve">En nu hebben de connectors van de binder’s 670-serie een prestigieuze onderscheiding gekregen: De zilveren medaille bij de ‘2021 LEAP Award’ (Leadership in Engineering Achievement Program); een jaarlijkse competitie voor erkenning van bijzonder innovatieve en toekomstgerichte producten in de wereld van ontwerp en engineering. Twaalf onafhankelijke juryleden, waaronder erkende professionals uit de engineering en de academische wereld, kozen de meest prijzenswaardige producten uit meer dan 100 kandidaten, De LEAP Award wordt gesponsord door het Amerikaanse mediabedrijf WTWH </w:t>
      </w:r>
      <w:r w:rsidRPr="00B06E8B">
        <w:rPr>
          <w:rFonts w:ascii="Arial" w:hAnsi="Arial"/>
          <w:szCs w:val="24"/>
          <w:lang w:val="nl-NL"/>
        </w:rPr>
        <w:lastRenderedPageBreak/>
        <w:t>Media met de publicaties ‘Design World’, ‘Fluid Power World’, ‘EE World’ en ‘Fastener Engineering’.</w:t>
      </w:r>
      <w:r w:rsidRPr="00B06E8B">
        <w:rPr>
          <w:rFonts w:ascii="Arial" w:hAnsi="Arial"/>
          <w:szCs w:val="24"/>
          <w:lang w:val="nl-NL"/>
        </w:rPr>
        <w:br/>
      </w:r>
      <w:r w:rsidRPr="00B06E8B">
        <w:rPr>
          <w:rFonts w:ascii="Arial" w:hAnsi="Arial"/>
          <w:szCs w:val="24"/>
          <w:lang w:val="nl-NL"/>
        </w:rPr>
        <w:br/>
      </w:r>
      <w:r w:rsidRPr="00B06E8B">
        <w:rPr>
          <w:rFonts w:ascii="Arial" w:hAnsi="Arial"/>
          <w:b/>
          <w:szCs w:val="24"/>
          <w:lang w:val="nl-NL"/>
        </w:rPr>
        <w:t>Ook beschermd als ze niet zijn aangesloten</w:t>
      </w:r>
      <w:r w:rsidRPr="00B06E8B">
        <w:rPr>
          <w:rFonts w:ascii="Arial" w:hAnsi="Arial"/>
          <w:szCs w:val="24"/>
          <w:lang w:val="nl-NL"/>
        </w:rPr>
        <w:br/>
        <w:t>Het permanent beschermen van de pennen tegen contact, stof en condens onder alle omstandigheden is een uitdagende taak voor leveranciers van elektromechanische aansluitingsoplossingen. Normaal gesproken halen de producten hun gespecificeerde beschermingsgraad alleen als ze zijn aangesloten. Als ze dat niet zijn worden meestal beschermende flappen of kapjes gebruikt ter bescherming. Dat brengt voor de gebruikers vaak beperkingen met zich mee qua ontwerp of behandeling.</w:t>
      </w:r>
    </w:p>
    <w:p w14:paraId="7BABE1A6" w14:textId="629FA7B1" w:rsidR="00833D86" w:rsidRPr="00B06E8B" w:rsidRDefault="00833D86" w:rsidP="00833D86">
      <w:pPr>
        <w:spacing w:line="360" w:lineRule="auto"/>
        <w:rPr>
          <w:rFonts w:ascii="Arial" w:hAnsi="Arial"/>
          <w:szCs w:val="24"/>
          <w:lang w:val="nl-NL"/>
        </w:rPr>
      </w:pPr>
      <w:r w:rsidRPr="00B06E8B">
        <w:rPr>
          <w:rFonts w:ascii="Arial" w:hAnsi="Arial"/>
          <w:szCs w:val="24"/>
          <w:lang w:val="nl-NL"/>
        </w:rPr>
        <w:t>De NCC-technologie, een speciale feature van binder’s 670-serie, neemt die nadelen weg: een geveerde, plastic afdekking in de behuizing van de connector beschermt de contacten tegen binnendringen van deeltjes, stof en spatwater. De pennen kunnen daardoor ook niet worden aangeraakt en ze zijn beschermd tegen mechanische beschadiging van buitenaf. In vergelijking met conventionele producten zorgen de mannelijke kabelconnectors en vrouwelijke chassisdelen van de 670-serie voor een bijzonder robuuste, compacte en kostenbesparende verbindingsoplossing in ruwe omgevingen.</w:t>
      </w:r>
      <w:r w:rsidRPr="00B06E8B">
        <w:rPr>
          <w:rFonts w:ascii="Arial" w:hAnsi="Arial"/>
          <w:szCs w:val="24"/>
          <w:lang w:val="nl-NL"/>
        </w:rPr>
        <w:br/>
      </w:r>
      <w:r w:rsidRPr="00B06E8B">
        <w:rPr>
          <w:rFonts w:ascii="Arial" w:hAnsi="Arial"/>
          <w:szCs w:val="24"/>
          <w:lang w:val="nl-NL"/>
        </w:rPr>
        <w:br/>
      </w:r>
      <w:r w:rsidRPr="00B06E8B">
        <w:rPr>
          <w:rFonts w:ascii="Arial" w:hAnsi="Arial"/>
          <w:b/>
          <w:szCs w:val="24"/>
          <w:lang w:val="nl-NL"/>
        </w:rPr>
        <w:t>Veel aansluitcycli dankzij robuust ontwerp</w:t>
      </w:r>
      <w:r w:rsidRPr="00B06E8B">
        <w:rPr>
          <w:rFonts w:ascii="Arial" w:hAnsi="Arial"/>
          <w:szCs w:val="24"/>
          <w:lang w:val="nl-NL"/>
        </w:rPr>
        <w:br/>
        <w:t>Alle producten uit de 670-serie hebben een plastic behuizing van 16 mm doorsnee. De 5-polige NCC-connectors met vergulde contacten, zijn geschikt voor een stroom van 2 A bij een spanning van 50 V. De bajonetvergrendeling garandeert een stabiele verbinding. Ze zijn dus bestand tegen trillingen en schokken, en werken betrouwbaar bij -25 °C tot +85 °C. De kabeluitgang heeft een middellijn van 3 tot 5 mm, en de dikte van de aders is 0,25 mm</w:t>
      </w:r>
      <w:r w:rsidRPr="00B06E8B">
        <w:rPr>
          <w:rFonts w:ascii="Arial" w:hAnsi="Arial"/>
          <w:szCs w:val="24"/>
          <w:vertAlign w:val="superscript"/>
          <w:lang w:val="nl-NL"/>
        </w:rPr>
        <w:t>2</w:t>
      </w:r>
      <w:r w:rsidRPr="00B06E8B">
        <w:rPr>
          <w:rFonts w:ascii="Arial" w:hAnsi="Arial"/>
          <w:szCs w:val="24"/>
          <w:lang w:val="nl-NL"/>
        </w:rPr>
        <w:t> (AWG 24).</w:t>
      </w:r>
    </w:p>
    <w:p w14:paraId="16A27C41" w14:textId="57FA5548" w:rsidR="00833D86" w:rsidRPr="00B06E8B" w:rsidRDefault="00833D86" w:rsidP="00833D86">
      <w:pPr>
        <w:spacing w:after="0" w:line="360" w:lineRule="auto"/>
        <w:rPr>
          <w:szCs w:val="24"/>
          <w:lang w:val="nl-NL"/>
        </w:rPr>
      </w:pPr>
      <w:r w:rsidRPr="00B06E8B">
        <w:rPr>
          <w:rFonts w:ascii="Arial" w:hAnsi="Arial"/>
          <w:szCs w:val="24"/>
          <w:lang w:val="nl-NL"/>
        </w:rPr>
        <w:t>Alle versies zijn voorzien van soldeeraansluitingen, en de chassisdelen zijn ook verkrijgbaar met dipsoldeeraansluitingen. binder’s serie 670 is speciaal ontworpen voor frequent aansluiten en losnemen, tot meer dan 1000 aansluitcycli. Om de identificatie en organisatie te vergemakkelijken, zijn zowel de mannelijke connectors als de vrouwelijke chassisdelen verkrijgbaar in verschillende kleuren.</w:t>
      </w:r>
      <w:r w:rsidRPr="00B06E8B">
        <w:rPr>
          <w:rFonts w:ascii="Arial" w:hAnsi="Arial"/>
          <w:szCs w:val="24"/>
          <w:lang w:val="nl-NL"/>
        </w:rPr>
        <w:br/>
      </w:r>
      <w:r w:rsidRPr="00B06E8B">
        <w:rPr>
          <w:rFonts w:ascii="Arial" w:hAnsi="Arial"/>
          <w:szCs w:val="24"/>
          <w:lang w:val="nl-NL"/>
        </w:rPr>
        <w:br/>
      </w:r>
      <w:r w:rsidRPr="00B06E8B">
        <w:rPr>
          <w:rFonts w:ascii="Arial" w:hAnsi="Arial"/>
          <w:szCs w:val="24"/>
          <w:lang w:val="nl-NL"/>
        </w:rPr>
        <w:br/>
      </w:r>
      <w:r w:rsidRPr="00B06E8B">
        <w:rPr>
          <w:rFonts w:ascii="Arial" w:hAnsi="Arial"/>
          <w:szCs w:val="24"/>
          <w:lang w:val="nl-NL"/>
        </w:rPr>
        <w:br/>
      </w:r>
      <w:r w:rsidRPr="00B06E8B">
        <w:rPr>
          <w:rFonts w:ascii="Arial" w:hAnsi="Arial"/>
          <w:szCs w:val="24"/>
          <w:lang w:val="nl-NL"/>
        </w:rPr>
        <w:br/>
      </w:r>
      <w:r w:rsidRPr="00B06E8B">
        <w:rPr>
          <w:rFonts w:ascii="Arial" w:hAnsi="Arial"/>
          <w:b/>
          <w:szCs w:val="24"/>
          <w:lang w:val="nl-NL"/>
        </w:rPr>
        <w:lastRenderedPageBreak/>
        <w:t>Over binder</w:t>
      </w:r>
      <w:r w:rsidRPr="00B06E8B">
        <w:rPr>
          <w:rFonts w:ascii="Arial" w:hAnsi="Arial"/>
          <w:szCs w:val="24"/>
          <w:lang w:val="nl-NL"/>
        </w:rPr>
        <w:br/>
        <w:t>binder is een familiebedrijf dat hecht aan traditionele waarden. Het hoofdkantoor bevindt zich in Neckarsulm in Duitsland. binder is een marktleider op het gebied van ronde connectoren. De naam binder is al sinds 1960 synoniem voor de hoogste kwaliteit. We werken met 45 distributiepartners op vijf continenten en hebben wereldwijd 1800 medewerkers. De binder group bestaat uit het hoofdkantoor, 16 dochterondernemingen, twee systeemdienstverleners en een Innovatie- en technologiecentrum.</w:t>
      </w:r>
      <w:r w:rsidRPr="00B06E8B">
        <w:rPr>
          <w:rFonts w:ascii="Arial" w:hAnsi="Arial"/>
          <w:szCs w:val="24"/>
          <w:lang w:val="nl-NL"/>
        </w:rPr>
        <w:br/>
      </w:r>
      <w:r w:rsidRPr="00B06E8B">
        <w:rPr>
          <w:rFonts w:ascii="Arial" w:hAnsi="Arial"/>
          <w:szCs w:val="24"/>
          <w:lang w:val="nl-NL"/>
        </w:rPr>
        <w:br/>
      </w:r>
      <w:r w:rsidRPr="00B06E8B">
        <w:rPr>
          <w:rFonts w:ascii="Arial" w:hAnsi="Arial"/>
          <w:szCs w:val="24"/>
          <w:u w:val="single"/>
          <w:lang w:val="nl-NL"/>
        </w:rPr>
        <w:t>Figuurbijschrift:</w:t>
      </w:r>
      <w:r w:rsidRPr="00B06E8B">
        <w:rPr>
          <w:rFonts w:ascii="Arial" w:hAnsi="Arial"/>
          <w:szCs w:val="24"/>
          <w:lang w:val="nl-NL"/>
        </w:rPr>
        <w:br/>
        <w:t>NCC-technologie beschermt contacten tegen deeltjes, stof en spatwater wanneer ze zijn losgenomen. Foto: binder</w:t>
      </w:r>
      <w:r w:rsidRPr="00B06E8B">
        <w:rPr>
          <w:rFonts w:ascii="Arial" w:hAnsi="Arial"/>
          <w:szCs w:val="24"/>
          <w:lang w:val="nl-NL"/>
        </w:rPr>
        <w:br/>
      </w:r>
      <w:r w:rsidRPr="00B06E8B">
        <w:rPr>
          <w:rFonts w:ascii="Arial" w:hAnsi="Arial"/>
          <w:szCs w:val="24"/>
          <w:lang w:val="nl-NL"/>
        </w:rPr>
        <w:br/>
      </w:r>
      <w:r w:rsidRPr="00B06E8B">
        <w:rPr>
          <w:rFonts w:ascii="Arial" w:hAnsi="Arial"/>
          <w:szCs w:val="24"/>
          <w:u w:val="single"/>
          <w:lang w:val="nl-NL"/>
        </w:rPr>
        <w:t>Toepassingsgebieden:</w:t>
      </w:r>
    </w:p>
    <w:p w14:paraId="144B8C7F" w14:textId="5B71C810" w:rsidR="00833D86" w:rsidRPr="00B06E8B" w:rsidRDefault="00833D86" w:rsidP="00833D86">
      <w:pPr>
        <w:pStyle w:val="Listenabsatz"/>
        <w:numPr>
          <w:ilvl w:val="0"/>
          <w:numId w:val="4"/>
        </w:numPr>
        <w:suppressAutoHyphens/>
        <w:spacing w:after="0" w:line="360" w:lineRule="auto"/>
        <w:rPr>
          <w:rFonts w:ascii="Arial" w:hAnsi="Arial"/>
          <w:szCs w:val="24"/>
          <w:lang w:val="nl-NL"/>
        </w:rPr>
      </w:pPr>
      <w:r w:rsidRPr="00B06E8B">
        <w:rPr>
          <w:rFonts w:ascii="Arial" w:hAnsi="Arial" w:cs="Times New Roman"/>
          <w:szCs w:val="24"/>
          <w:lang w:val="nl-NL"/>
        </w:rPr>
        <w:t>Test- en meetinstrumentatie</w:t>
      </w:r>
    </w:p>
    <w:p w14:paraId="3159AADF" w14:textId="77777777" w:rsidR="00833D86" w:rsidRPr="00B06E8B" w:rsidRDefault="00833D86" w:rsidP="00833D86">
      <w:pPr>
        <w:pStyle w:val="Listenabsatz"/>
        <w:numPr>
          <w:ilvl w:val="0"/>
          <w:numId w:val="5"/>
        </w:numPr>
        <w:suppressAutoHyphens/>
        <w:spacing w:after="0" w:line="360" w:lineRule="auto"/>
        <w:rPr>
          <w:rFonts w:cs="Times New Roman"/>
          <w:szCs w:val="24"/>
          <w:lang w:val="nl-NL"/>
        </w:rPr>
      </w:pPr>
      <w:r w:rsidRPr="00B06E8B">
        <w:rPr>
          <w:rFonts w:ascii="Arial" w:hAnsi="Arial" w:cs="Times New Roman"/>
          <w:szCs w:val="24"/>
          <w:lang w:val="nl-NL"/>
        </w:rPr>
        <w:t>Medische technologie</w:t>
      </w:r>
    </w:p>
    <w:p w14:paraId="57FCF278" w14:textId="77777777" w:rsidR="00833D86" w:rsidRPr="00B06E8B" w:rsidRDefault="00833D86" w:rsidP="00833D86">
      <w:pPr>
        <w:pStyle w:val="Listenabsatz"/>
        <w:numPr>
          <w:ilvl w:val="0"/>
          <w:numId w:val="5"/>
        </w:numPr>
        <w:suppressAutoHyphens/>
        <w:spacing w:after="0" w:line="360" w:lineRule="auto"/>
        <w:rPr>
          <w:rFonts w:cs="Times New Roman"/>
          <w:szCs w:val="24"/>
          <w:lang w:val="nl-NL"/>
        </w:rPr>
      </w:pPr>
      <w:r w:rsidRPr="00B06E8B">
        <w:rPr>
          <w:rFonts w:ascii="Arial" w:hAnsi="Arial" w:cs="Times New Roman"/>
          <w:szCs w:val="24"/>
          <w:lang w:val="nl-NL"/>
        </w:rPr>
        <w:t>Binnen- en buitenverlichting en bewegwijzering</w:t>
      </w:r>
    </w:p>
    <w:p w14:paraId="1DEECE0C" w14:textId="77777777" w:rsidR="00833D86" w:rsidRPr="00B06E8B" w:rsidRDefault="00833D86" w:rsidP="00833D86">
      <w:pPr>
        <w:spacing w:after="0" w:line="360" w:lineRule="auto"/>
        <w:rPr>
          <w:rFonts w:ascii="Arial" w:hAnsi="Arial"/>
          <w:szCs w:val="24"/>
          <w:lang w:val="nl-NL"/>
        </w:rPr>
      </w:pPr>
    </w:p>
    <w:p w14:paraId="6D635DC6" w14:textId="77777777" w:rsidR="00833D86" w:rsidRPr="00B06E8B" w:rsidRDefault="00833D86" w:rsidP="00833D86">
      <w:pPr>
        <w:spacing w:after="0" w:line="360" w:lineRule="auto"/>
        <w:rPr>
          <w:szCs w:val="24"/>
          <w:lang w:val="nl-NL"/>
        </w:rPr>
      </w:pPr>
      <w:r w:rsidRPr="00B06E8B">
        <w:rPr>
          <w:rFonts w:ascii="Arial" w:hAnsi="Arial"/>
          <w:szCs w:val="24"/>
          <w:u w:val="single"/>
          <w:lang w:val="nl-NL"/>
        </w:rPr>
        <w:t>Eigenschappen:</w:t>
      </w:r>
    </w:p>
    <w:p w14:paraId="181176B5" w14:textId="77777777" w:rsidR="00833D86" w:rsidRPr="00B06E8B" w:rsidRDefault="00833D86" w:rsidP="00833D86">
      <w:pPr>
        <w:pStyle w:val="Listenabsatz"/>
        <w:numPr>
          <w:ilvl w:val="0"/>
          <w:numId w:val="4"/>
        </w:numPr>
        <w:suppressAutoHyphens/>
        <w:spacing w:after="0" w:line="360" w:lineRule="auto"/>
        <w:rPr>
          <w:rFonts w:cs="Times New Roman"/>
          <w:szCs w:val="24"/>
          <w:lang w:val="en-US"/>
        </w:rPr>
      </w:pPr>
      <w:r w:rsidRPr="00B06E8B">
        <w:rPr>
          <w:rFonts w:ascii="Arial" w:hAnsi="Arial" w:cs="Times New Roman"/>
          <w:szCs w:val="24"/>
          <w:lang w:val="en-US"/>
        </w:rPr>
        <w:t>NCC-</w:t>
      </w:r>
      <w:proofErr w:type="spellStart"/>
      <w:r w:rsidRPr="00B06E8B">
        <w:rPr>
          <w:rFonts w:ascii="Arial" w:hAnsi="Arial" w:cs="Times New Roman"/>
          <w:szCs w:val="24"/>
          <w:lang w:val="en-US"/>
        </w:rPr>
        <w:t>technologie</w:t>
      </w:r>
      <w:proofErr w:type="spellEnd"/>
      <w:r w:rsidRPr="00B06E8B">
        <w:rPr>
          <w:rFonts w:ascii="Arial" w:hAnsi="Arial" w:cs="Times New Roman"/>
          <w:szCs w:val="24"/>
          <w:lang w:val="en-US"/>
        </w:rPr>
        <w:t xml:space="preserve"> (Not Connected Closed)</w:t>
      </w:r>
    </w:p>
    <w:p w14:paraId="7103C84E" w14:textId="77777777" w:rsidR="00833D86" w:rsidRPr="00B06E8B" w:rsidRDefault="00833D86" w:rsidP="00833D86">
      <w:pPr>
        <w:pStyle w:val="Listenabsatz"/>
        <w:numPr>
          <w:ilvl w:val="0"/>
          <w:numId w:val="4"/>
        </w:numPr>
        <w:suppressAutoHyphens/>
        <w:spacing w:after="0" w:line="360" w:lineRule="auto"/>
        <w:rPr>
          <w:rFonts w:cs="Times New Roman"/>
          <w:szCs w:val="24"/>
          <w:lang w:val="nl-NL"/>
        </w:rPr>
      </w:pPr>
      <w:r w:rsidRPr="00B06E8B">
        <w:rPr>
          <w:rFonts w:ascii="Arial" w:hAnsi="Arial" w:cs="Times New Roman"/>
          <w:szCs w:val="24"/>
          <w:lang w:val="nl-NL"/>
        </w:rPr>
        <w:t>Aantal pennen: 5-polig</w:t>
      </w:r>
    </w:p>
    <w:p w14:paraId="39284E46" w14:textId="77777777" w:rsidR="00833D86" w:rsidRPr="00B06E8B" w:rsidRDefault="00833D86" w:rsidP="00833D86">
      <w:pPr>
        <w:pStyle w:val="Listenabsatz"/>
        <w:numPr>
          <w:ilvl w:val="0"/>
          <w:numId w:val="4"/>
        </w:numPr>
        <w:suppressAutoHyphens/>
        <w:spacing w:after="0" w:line="360" w:lineRule="auto"/>
        <w:rPr>
          <w:rFonts w:cs="Times New Roman"/>
          <w:szCs w:val="24"/>
          <w:lang w:val="nl-NL"/>
        </w:rPr>
      </w:pPr>
      <w:r w:rsidRPr="00B06E8B">
        <w:rPr>
          <w:rFonts w:ascii="Arial" w:hAnsi="Arial" w:cs="Times New Roman"/>
          <w:szCs w:val="24"/>
          <w:lang w:val="nl-NL"/>
        </w:rPr>
        <w:t>Toegelaten stroom en spanning: 2 A, 50 V</w:t>
      </w:r>
    </w:p>
    <w:p w14:paraId="5A4FA9AC" w14:textId="77777777" w:rsidR="00833D86" w:rsidRPr="00B06E8B" w:rsidRDefault="00833D86" w:rsidP="00833D86">
      <w:pPr>
        <w:pStyle w:val="Listenabsatz"/>
        <w:numPr>
          <w:ilvl w:val="0"/>
          <w:numId w:val="4"/>
        </w:numPr>
        <w:suppressAutoHyphens/>
        <w:spacing w:after="0" w:line="360" w:lineRule="auto"/>
        <w:rPr>
          <w:rFonts w:cs="Times New Roman"/>
          <w:szCs w:val="24"/>
          <w:lang w:val="nl-NL"/>
        </w:rPr>
      </w:pPr>
      <w:r w:rsidRPr="00B06E8B">
        <w:rPr>
          <w:rFonts w:ascii="Arial" w:hAnsi="Arial" w:cs="Times New Roman"/>
          <w:szCs w:val="24"/>
          <w:lang w:val="nl-NL"/>
        </w:rPr>
        <w:t>bestand tegen trillingen en schokken</w:t>
      </w:r>
    </w:p>
    <w:p w14:paraId="3D2D07F2" w14:textId="77777777" w:rsidR="00833D86" w:rsidRPr="00B06E8B" w:rsidRDefault="00833D86" w:rsidP="00833D86">
      <w:pPr>
        <w:pStyle w:val="Listenabsatz"/>
        <w:numPr>
          <w:ilvl w:val="0"/>
          <w:numId w:val="4"/>
        </w:numPr>
        <w:suppressAutoHyphens/>
        <w:spacing w:after="0" w:line="360" w:lineRule="auto"/>
        <w:rPr>
          <w:rFonts w:cs="Times New Roman"/>
          <w:szCs w:val="24"/>
          <w:lang w:val="nl-NL"/>
        </w:rPr>
      </w:pPr>
      <w:r w:rsidRPr="00B06E8B">
        <w:rPr>
          <w:rFonts w:ascii="Arial" w:hAnsi="Arial" w:cs="Times New Roman"/>
          <w:szCs w:val="24"/>
          <w:lang w:val="nl-NL"/>
        </w:rPr>
        <w:t>&gt; 1000 aansluitcycli</w:t>
      </w:r>
    </w:p>
    <w:p w14:paraId="0396AE4D" w14:textId="77777777" w:rsidR="00833D86" w:rsidRPr="00B06E8B" w:rsidRDefault="00833D86" w:rsidP="00833D86">
      <w:pPr>
        <w:pStyle w:val="Listenabsatz"/>
        <w:numPr>
          <w:ilvl w:val="0"/>
          <w:numId w:val="4"/>
        </w:numPr>
        <w:suppressAutoHyphens/>
        <w:spacing w:after="0" w:line="360" w:lineRule="auto"/>
        <w:rPr>
          <w:rFonts w:cs="Times New Roman"/>
          <w:szCs w:val="24"/>
          <w:lang w:val="nl-NL"/>
        </w:rPr>
      </w:pPr>
      <w:r w:rsidRPr="00B06E8B">
        <w:rPr>
          <w:rFonts w:ascii="Arial" w:hAnsi="Arial" w:cs="Times New Roman"/>
          <w:szCs w:val="24"/>
          <w:lang w:val="nl-NL"/>
        </w:rPr>
        <w:t>Beschermingsgraad: IP54 (losgenomen), IP67 (aangesloten)</w:t>
      </w:r>
    </w:p>
    <w:p w14:paraId="46A97C37" w14:textId="77777777" w:rsidR="00833D86" w:rsidRPr="00B06E8B" w:rsidRDefault="00833D86" w:rsidP="00833D86">
      <w:pPr>
        <w:spacing w:after="0" w:line="360" w:lineRule="auto"/>
        <w:rPr>
          <w:rFonts w:ascii="Arial" w:hAnsi="Arial"/>
          <w:szCs w:val="24"/>
          <w:lang w:val="nl-NL"/>
        </w:rPr>
      </w:pPr>
    </w:p>
    <w:p w14:paraId="6F0F2551" w14:textId="77777777" w:rsidR="00833D86" w:rsidRPr="00B06E8B" w:rsidRDefault="00833D86" w:rsidP="00833D86">
      <w:pPr>
        <w:spacing w:after="0" w:line="360" w:lineRule="auto"/>
        <w:rPr>
          <w:szCs w:val="24"/>
          <w:lang w:val="nl-NL"/>
        </w:rPr>
      </w:pPr>
      <w:r w:rsidRPr="00B06E8B">
        <w:rPr>
          <w:rFonts w:ascii="Arial" w:hAnsi="Arial"/>
          <w:szCs w:val="24"/>
          <w:u w:val="single"/>
          <w:lang w:val="nl-NL"/>
        </w:rPr>
        <w:t>Adres van de onderneming:</w:t>
      </w:r>
    </w:p>
    <w:p w14:paraId="33177E60" w14:textId="77777777" w:rsidR="00833D86" w:rsidRPr="00B06E8B" w:rsidRDefault="00833D86" w:rsidP="00833D86">
      <w:pPr>
        <w:spacing w:after="0" w:line="360" w:lineRule="auto"/>
        <w:rPr>
          <w:rFonts w:ascii="Arial" w:hAnsi="Arial"/>
          <w:szCs w:val="24"/>
          <w:lang w:val="nl-NL"/>
        </w:rPr>
      </w:pPr>
      <w:r w:rsidRPr="00B06E8B">
        <w:rPr>
          <w:rFonts w:ascii="Arial" w:hAnsi="Arial"/>
          <w:szCs w:val="24"/>
          <w:lang w:val="nl-NL"/>
        </w:rPr>
        <w:t xml:space="preserve">Franz Binder GmbH &amp; Co. </w:t>
      </w:r>
    </w:p>
    <w:p w14:paraId="2757FCB9" w14:textId="77777777" w:rsidR="00833D86" w:rsidRPr="00B06E8B" w:rsidRDefault="00833D86" w:rsidP="00833D86">
      <w:pPr>
        <w:spacing w:after="0" w:line="360" w:lineRule="auto"/>
        <w:rPr>
          <w:szCs w:val="24"/>
        </w:rPr>
      </w:pPr>
      <w:r w:rsidRPr="00B06E8B">
        <w:rPr>
          <w:rFonts w:ascii="Arial" w:hAnsi="Arial"/>
          <w:szCs w:val="24"/>
        </w:rPr>
        <w:t>Elektrische Bauelemente KG</w:t>
      </w:r>
    </w:p>
    <w:p w14:paraId="7587027F" w14:textId="77777777" w:rsidR="00833D86" w:rsidRPr="00B06E8B" w:rsidRDefault="00833D86" w:rsidP="00833D86">
      <w:pPr>
        <w:spacing w:after="0" w:line="360" w:lineRule="auto"/>
        <w:rPr>
          <w:szCs w:val="24"/>
        </w:rPr>
      </w:pPr>
      <w:proofErr w:type="spellStart"/>
      <w:r w:rsidRPr="00B06E8B">
        <w:rPr>
          <w:rFonts w:ascii="Arial" w:hAnsi="Arial"/>
          <w:szCs w:val="24"/>
        </w:rPr>
        <w:t>Roetelstrasse</w:t>
      </w:r>
      <w:proofErr w:type="spellEnd"/>
      <w:r w:rsidRPr="00B06E8B">
        <w:rPr>
          <w:rFonts w:ascii="Arial" w:hAnsi="Arial"/>
          <w:szCs w:val="24"/>
        </w:rPr>
        <w:t xml:space="preserve"> 27</w:t>
      </w:r>
    </w:p>
    <w:p w14:paraId="5777B24E" w14:textId="77777777" w:rsidR="00833D86" w:rsidRPr="00B06E8B" w:rsidRDefault="00833D86" w:rsidP="00833D86">
      <w:pPr>
        <w:spacing w:after="0" w:line="360" w:lineRule="auto"/>
        <w:rPr>
          <w:szCs w:val="24"/>
        </w:rPr>
      </w:pPr>
      <w:r w:rsidRPr="00B06E8B">
        <w:rPr>
          <w:rFonts w:ascii="Arial" w:hAnsi="Arial"/>
          <w:szCs w:val="24"/>
        </w:rPr>
        <w:t>D-74172 Neckarsulm/</w:t>
      </w:r>
      <w:proofErr w:type="spellStart"/>
      <w:r w:rsidRPr="00B06E8B">
        <w:rPr>
          <w:rFonts w:ascii="Arial" w:hAnsi="Arial"/>
          <w:szCs w:val="24"/>
        </w:rPr>
        <w:t>Duitsland</w:t>
      </w:r>
      <w:proofErr w:type="spellEnd"/>
    </w:p>
    <w:p w14:paraId="26003108" w14:textId="77777777" w:rsidR="00833D86" w:rsidRPr="00B06E8B" w:rsidRDefault="00833D86" w:rsidP="00833D86">
      <w:pPr>
        <w:spacing w:after="0" w:line="360" w:lineRule="auto"/>
        <w:rPr>
          <w:szCs w:val="24"/>
        </w:rPr>
      </w:pPr>
      <w:r w:rsidRPr="00B06E8B">
        <w:rPr>
          <w:rFonts w:ascii="Arial" w:hAnsi="Arial"/>
          <w:szCs w:val="24"/>
        </w:rPr>
        <w:t>Tel: +49 (0) 7132 325-0</w:t>
      </w:r>
    </w:p>
    <w:p w14:paraId="7065B973" w14:textId="77777777" w:rsidR="00833D86" w:rsidRPr="00B06E8B" w:rsidRDefault="00833D86" w:rsidP="00833D86">
      <w:pPr>
        <w:spacing w:after="0" w:line="360" w:lineRule="auto"/>
        <w:rPr>
          <w:szCs w:val="24"/>
        </w:rPr>
      </w:pPr>
      <w:r w:rsidRPr="00B06E8B">
        <w:rPr>
          <w:rFonts w:ascii="Arial" w:hAnsi="Arial"/>
          <w:szCs w:val="24"/>
        </w:rPr>
        <w:t>Fax: +49 (0) 7132 325-150</w:t>
      </w:r>
    </w:p>
    <w:p w14:paraId="09885DCD" w14:textId="77777777" w:rsidR="00833D86" w:rsidRPr="00B06E8B" w:rsidRDefault="00833D86" w:rsidP="00833D86">
      <w:pPr>
        <w:spacing w:after="0" w:line="360" w:lineRule="auto"/>
        <w:rPr>
          <w:szCs w:val="24"/>
        </w:rPr>
      </w:pPr>
      <w:r w:rsidRPr="00B06E8B">
        <w:rPr>
          <w:rFonts w:ascii="Arial" w:hAnsi="Arial"/>
          <w:szCs w:val="24"/>
        </w:rPr>
        <w:t>info@binder-connector.de</w:t>
      </w:r>
    </w:p>
    <w:p w14:paraId="4F83400A" w14:textId="77777777" w:rsidR="00833D86" w:rsidRPr="00B06E8B" w:rsidRDefault="00833D86" w:rsidP="00833D86">
      <w:pPr>
        <w:spacing w:after="0" w:line="360" w:lineRule="auto"/>
        <w:rPr>
          <w:szCs w:val="24"/>
        </w:rPr>
      </w:pPr>
      <w:r w:rsidRPr="00B06E8B">
        <w:rPr>
          <w:rFonts w:ascii="Arial" w:hAnsi="Arial"/>
          <w:szCs w:val="24"/>
        </w:rPr>
        <w:t>www.binder-connector.de</w:t>
      </w:r>
    </w:p>
    <w:p w14:paraId="793C8CCE" w14:textId="77777777" w:rsidR="00833D86" w:rsidRPr="00B06E8B" w:rsidRDefault="00833D86" w:rsidP="00833D86">
      <w:pPr>
        <w:spacing w:after="0" w:line="360" w:lineRule="auto"/>
        <w:rPr>
          <w:rFonts w:ascii="Arial" w:hAnsi="Arial"/>
          <w:szCs w:val="24"/>
        </w:rPr>
      </w:pPr>
    </w:p>
    <w:p w14:paraId="22F2BE7D" w14:textId="77777777" w:rsidR="00833D86" w:rsidRPr="00B06E8B" w:rsidRDefault="00833D86" w:rsidP="00833D86">
      <w:pPr>
        <w:spacing w:after="0" w:line="360" w:lineRule="auto"/>
        <w:rPr>
          <w:szCs w:val="24"/>
        </w:rPr>
      </w:pPr>
      <w:proofErr w:type="spellStart"/>
      <w:r w:rsidRPr="00B06E8B">
        <w:rPr>
          <w:rFonts w:ascii="Arial" w:hAnsi="Arial"/>
          <w:szCs w:val="24"/>
          <w:u w:val="single"/>
        </w:rPr>
        <w:lastRenderedPageBreak/>
        <w:t>Perscontact</w:t>
      </w:r>
      <w:proofErr w:type="spellEnd"/>
      <w:r w:rsidRPr="00B06E8B">
        <w:rPr>
          <w:rFonts w:ascii="Arial" w:hAnsi="Arial"/>
          <w:szCs w:val="24"/>
          <w:u w:val="single"/>
        </w:rPr>
        <w:t>:</w:t>
      </w:r>
    </w:p>
    <w:p w14:paraId="55827A6E" w14:textId="77777777" w:rsidR="00833D86" w:rsidRPr="00B06E8B" w:rsidRDefault="00833D86" w:rsidP="00833D86">
      <w:pPr>
        <w:spacing w:after="0" w:line="360" w:lineRule="auto"/>
        <w:rPr>
          <w:szCs w:val="24"/>
        </w:rPr>
      </w:pPr>
      <w:r w:rsidRPr="00B06E8B">
        <w:rPr>
          <w:rFonts w:ascii="Arial" w:hAnsi="Arial"/>
          <w:szCs w:val="24"/>
        </w:rPr>
        <w:t>Patrick Heckler</w:t>
      </w:r>
    </w:p>
    <w:p w14:paraId="099FB092" w14:textId="77777777" w:rsidR="00833D86" w:rsidRPr="00B06E8B" w:rsidRDefault="00833D86" w:rsidP="00833D86">
      <w:pPr>
        <w:spacing w:after="0" w:line="360" w:lineRule="auto"/>
        <w:rPr>
          <w:szCs w:val="24"/>
        </w:rPr>
      </w:pPr>
      <w:r w:rsidRPr="00B06E8B">
        <w:rPr>
          <w:rFonts w:ascii="Arial" w:hAnsi="Arial"/>
          <w:szCs w:val="24"/>
        </w:rPr>
        <w:t>Tel: +49 (0) 7132 325-448</w:t>
      </w:r>
    </w:p>
    <w:p w14:paraId="28708E6B" w14:textId="76A9DDF6" w:rsidR="00833D86" w:rsidRPr="00B06E8B" w:rsidRDefault="00833D86" w:rsidP="001A6A8C">
      <w:pPr>
        <w:spacing w:after="0" w:line="360" w:lineRule="auto"/>
        <w:rPr>
          <w:szCs w:val="24"/>
        </w:rPr>
      </w:pPr>
      <w:r w:rsidRPr="00B06E8B">
        <w:rPr>
          <w:rFonts w:ascii="Arial" w:hAnsi="Arial"/>
          <w:szCs w:val="24"/>
        </w:rPr>
        <w:t>E-Mail: p.heckler@binder-connector.de</w:t>
      </w:r>
    </w:p>
    <w:sectPr w:rsidR="00833D86" w:rsidRPr="00B06E8B" w:rsidSect="00F631A7">
      <w:headerReference w:type="default"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67339" w14:textId="77777777" w:rsidR="00A30C2E" w:rsidRDefault="00A30C2E" w:rsidP="00A30C2E">
      <w:pPr>
        <w:spacing w:after="0" w:line="240" w:lineRule="auto"/>
      </w:pPr>
      <w:r>
        <w:separator/>
      </w:r>
    </w:p>
  </w:endnote>
  <w:endnote w:type="continuationSeparator" w:id="0">
    <w:p w14:paraId="177639DF" w14:textId="77777777" w:rsidR="00A30C2E" w:rsidRDefault="00A30C2E" w:rsidP="00A30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Avenir Next Medium">
    <w:altName w:val="Times New Roman"/>
    <w:charset w:val="00"/>
    <w:family w:val="auto"/>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C443B" w14:textId="11D86436" w:rsidR="00A30C2E" w:rsidRDefault="00A30C2E" w:rsidP="00A30C2E">
    <w:pPr>
      <w:autoSpaceDE w:val="0"/>
      <w:autoSpaceDN w:val="0"/>
      <w:adjustRightInd w:val="0"/>
      <w:ind w:right="-290"/>
      <w:rPr>
        <w:rFonts w:ascii="Avenir Next Medium" w:hAnsi="Avenir Next Medium" w:cs="Avenir Next Medium"/>
        <w:color w:val="000000"/>
        <w:sz w:val="14"/>
        <w:szCs w:val="14"/>
      </w:rPr>
    </w:pPr>
  </w:p>
  <w:p w14:paraId="63F7F9D6" w14:textId="3589211E" w:rsidR="00A30C2E" w:rsidRPr="00A30C2E" w:rsidRDefault="00CB3EB6" w:rsidP="00BD1F84">
    <w:pPr>
      <w:autoSpaceDE w:val="0"/>
      <w:autoSpaceDN w:val="0"/>
      <w:adjustRightInd w:val="0"/>
      <w:ind w:right="-290"/>
      <w:jc w:val="center"/>
    </w:pPr>
    <w:r w:rsidRPr="00CB3EB6">
      <w:rPr>
        <w:noProof/>
        <w:lang w:eastAsia="de-DE"/>
      </w:rPr>
      <w:drawing>
        <wp:anchor distT="0" distB="0" distL="114300" distR="114300" simplePos="0" relativeHeight="251660288" behindDoc="0" locked="0" layoutInCell="1" allowOverlap="1" wp14:anchorId="6AC78B74" wp14:editId="39D0E17A">
          <wp:simplePos x="0" y="0"/>
          <wp:positionH relativeFrom="column">
            <wp:posOffset>4132613</wp:posOffset>
          </wp:positionH>
          <wp:positionV relativeFrom="paragraph">
            <wp:posOffset>119916</wp:posOffset>
          </wp:positionV>
          <wp:extent cx="2520696" cy="12192"/>
          <wp:effectExtent l="0" t="0" r="0" b="6985"/>
          <wp:wrapThrough wrapText="bothSides">
            <wp:wrapPolygon edited="0">
              <wp:start x="0" y="0"/>
              <wp:lineTo x="0" y="0"/>
              <wp:lineTo x="21224" y="0"/>
              <wp:lineTo x="21224"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nder_Farbstreifen_2pt_RZ_kur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696" cy="12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911B8" w14:textId="77777777" w:rsidR="00A30C2E" w:rsidRDefault="00A30C2E" w:rsidP="00A30C2E">
      <w:pPr>
        <w:spacing w:after="0" w:line="240" w:lineRule="auto"/>
      </w:pPr>
      <w:r>
        <w:separator/>
      </w:r>
    </w:p>
  </w:footnote>
  <w:footnote w:type="continuationSeparator" w:id="0">
    <w:p w14:paraId="7BA1368B" w14:textId="77777777" w:rsidR="00A30C2E" w:rsidRDefault="00A30C2E" w:rsidP="00A30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AC333" w14:textId="00DD75A7" w:rsidR="00A30C2E" w:rsidRDefault="00CB3EB6" w:rsidP="00A30C2E">
    <w:pPr>
      <w:pStyle w:val="Kopfzeile"/>
      <w:jc w:val="right"/>
    </w:pPr>
    <w:r w:rsidRPr="00CB3EB6">
      <w:rPr>
        <w:noProof/>
        <w:lang w:eastAsia="de-DE"/>
      </w:rPr>
      <w:drawing>
        <wp:anchor distT="0" distB="0" distL="114300" distR="114300" simplePos="0" relativeHeight="251659264" behindDoc="1" locked="0" layoutInCell="1" allowOverlap="1" wp14:anchorId="509835F0" wp14:editId="2E108F7D">
          <wp:simplePos x="0" y="0"/>
          <wp:positionH relativeFrom="column">
            <wp:posOffset>4803173</wp:posOffset>
          </wp:positionH>
          <wp:positionV relativeFrom="paragraph">
            <wp:posOffset>-202664</wp:posOffset>
          </wp:positionV>
          <wp:extent cx="1457325" cy="628650"/>
          <wp:effectExtent l="0" t="0" r="9525" b="0"/>
          <wp:wrapTight wrapText="bothSides">
            <wp:wrapPolygon edited="0">
              <wp:start x="0" y="0"/>
              <wp:lineTo x="0" y="20945"/>
              <wp:lineTo x="21459" y="20945"/>
              <wp:lineTo x="21459"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rlage int.Pra¦ês_A4hoch_o.jpg"/>
                  <pic:cNvPicPr/>
                </pic:nvPicPr>
                <pic:blipFill rotWithShape="1">
                  <a:blip r:embed="rId1" cstate="print">
                    <a:extLst>
                      <a:ext uri="{28A0092B-C50C-407E-A947-70E740481C1C}">
                        <a14:useLocalDpi xmlns:a14="http://schemas.microsoft.com/office/drawing/2010/main" val="0"/>
                      </a:ext>
                    </a:extLst>
                  </a:blip>
                  <a:srcRect l="73427" r="7304" b="13988"/>
                  <a:stretch/>
                </pic:blipFill>
                <pic:spPr bwMode="auto">
                  <a:xfrm>
                    <a:off x="0" y="0"/>
                    <a:ext cx="1457325" cy="628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9F3DB1" w14:textId="77777777" w:rsidR="00A30C2E" w:rsidRPr="00A30C2E" w:rsidRDefault="00A30C2E" w:rsidP="00A30C2E">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2"/>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1" w15:restartNumberingAfterBreak="0">
    <w:nsid w:val="00000002"/>
    <w:multiLevelType w:val="multilevel"/>
    <w:tmpl w:val="00000002"/>
    <w:name w:val="WWNum3"/>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2" w15:restartNumberingAfterBreak="0">
    <w:nsid w:val="0F9D2F6A"/>
    <w:multiLevelType w:val="hybridMultilevel"/>
    <w:tmpl w:val="DED08370"/>
    <w:lvl w:ilvl="0" w:tplc="1AB4E550">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38CA6C0C"/>
    <w:multiLevelType w:val="hybridMultilevel"/>
    <w:tmpl w:val="00B0DD3A"/>
    <w:lvl w:ilvl="0" w:tplc="15081EAC">
      <w:start w:val="1"/>
      <w:numFmt w:val="decimal"/>
      <w:lvlText w:val="%1)"/>
      <w:lvlJc w:val="left"/>
      <w:pPr>
        <w:ind w:left="720" w:hanging="360"/>
      </w:pPr>
      <w:rPr>
        <w:rFonts w:hint="default"/>
        <w:sz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57D0445"/>
    <w:multiLevelType w:val="hybridMultilevel"/>
    <w:tmpl w:val="F2043F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752"/>
    <w:rsid w:val="00004E71"/>
    <w:rsid w:val="00023A56"/>
    <w:rsid w:val="00090EE3"/>
    <w:rsid w:val="00094CD2"/>
    <w:rsid w:val="001173CB"/>
    <w:rsid w:val="00127EB8"/>
    <w:rsid w:val="00146AF7"/>
    <w:rsid w:val="001904CB"/>
    <w:rsid w:val="00191D0F"/>
    <w:rsid w:val="001A4DFD"/>
    <w:rsid w:val="001A6A8C"/>
    <w:rsid w:val="001B59FA"/>
    <w:rsid w:val="001D28C5"/>
    <w:rsid w:val="001D7FB8"/>
    <w:rsid w:val="00221640"/>
    <w:rsid w:val="00242153"/>
    <w:rsid w:val="00291AD9"/>
    <w:rsid w:val="002B5EB3"/>
    <w:rsid w:val="002C16D4"/>
    <w:rsid w:val="002E1357"/>
    <w:rsid w:val="002E44F0"/>
    <w:rsid w:val="00313B02"/>
    <w:rsid w:val="0034526A"/>
    <w:rsid w:val="003624D4"/>
    <w:rsid w:val="0038377D"/>
    <w:rsid w:val="00412A4B"/>
    <w:rsid w:val="004165A3"/>
    <w:rsid w:val="00421CA6"/>
    <w:rsid w:val="00467792"/>
    <w:rsid w:val="004822F5"/>
    <w:rsid w:val="004C4AC7"/>
    <w:rsid w:val="00530A5C"/>
    <w:rsid w:val="005523FB"/>
    <w:rsid w:val="00571996"/>
    <w:rsid w:val="005D5054"/>
    <w:rsid w:val="00601EC4"/>
    <w:rsid w:val="00620FD0"/>
    <w:rsid w:val="00686187"/>
    <w:rsid w:val="00692D1E"/>
    <w:rsid w:val="006B39AF"/>
    <w:rsid w:val="006B3B9B"/>
    <w:rsid w:val="006C08D3"/>
    <w:rsid w:val="006D46C5"/>
    <w:rsid w:val="006D5CA6"/>
    <w:rsid w:val="0073015A"/>
    <w:rsid w:val="007C19CA"/>
    <w:rsid w:val="007F55E5"/>
    <w:rsid w:val="008216FB"/>
    <w:rsid w:val="00832410"/>
    <w:rsid w:val="00833D86"/>
    <w:rsid w:val="008439A3"/>
    <w:rsid w:val="00865E94"/>
    <w:rsid w:val="00883AFB"/>
    <w:rsid w:val="008B0C5C"/>
    <w:rsid w:val="008F5885"/>
    <w:rsid w:val="00933AC2"/>
    <w:rsid w:val="00956946"/>
    <w:rsid w:val="009976E2"/>
    <w:rsid w:val="009B0A2C"/>
    <w:rsid w:val="00A30C2E"/>
    <w:rsid w:val="00A31AC4"/>
    <w:rsid w:val="00A93441"/>
    <w:rsid w:val="00AC2D2B"/>
    <w:rsid w:val="00B06E8B"/>
    <w:rsid w:val="00BC6F32"/>
    <w:rsid w:val="00BD1F84"/>
    <w:rsid w:val="00BF0204"/>
    <w:rsid w:val="00C053E8"/>
    <w:rsid w:val="00C24FB0"/>
    <w:rsid w:val="00C8011B"/>
    <w:rsid w:val="00C823E7"/>
    <w:rsid w:val="00CB3EB6"/>
    <w:rsid w:val="00CE09EC"/>
    <w:rsid w:val="00CE5245"/>
    <w:rsid w:val="00D14CE0"/>
    <w:rsid w:val="00D26163"/>
    <w:rsid w:val="00D957F5"/>
    <w:rsid w:val="00DC0C1B"/>
    <w:rsid w:val="00DD7537"/>
    <w:rsid w:val="00E10A44"/>
    <w:rsid w:val="00E13B0B"/>
    <w:rsid w:val="00E32645"/>
    <w:rsid w:val="00E35C08"/>
    <w:rsid w:val="00E55B9D"/>
    <w:rsid w:val="00E9492A"/>
    <w:rsid w:val="00EB272C"/>
    <w:rsid w:val="00ED282F"/>
    <w:rsid w:val="00EE0481"/>
    <w:rsid w:val="00F00499"/>
    <w:rsid w:val="00F31D52"/>
    <w:rsid w:val="00F56090"/>
    <w:rsid w:val="00F631A7"/>
    <w:rsid w:val="00FA4197"/>
    <w:rsid w:val="00FB6A09"/>
    <w:rsid w:val="00FC775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768A51"/>
  <w14:defaultImageDpi w14:val="300"/>
  <w15:docId w15:val="{39861932-383F-4C93-A7A5-49F6CF6D6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Unicode MS" w:hAnsiTheme="minorHAnsi" w:cs="Calibri"/>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30C2E"/>
    <w:pPr>
      <w:spacing w:after="200" w:line="276" w:lineRule="auto"/>
    </w:pPr>
    <w:rPr>
      <w:rFonts w:eastAsiaTheme="minorHAnsi" w:cstheme="minorBid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0C2E"/>
    <w:pPr>
      <w:tabs>
        <w:tab w:val="center" w:pos="4536"/>
        <w:tab w:val="right" w:pos="9072"/>
      </w:tabs>
    </w:pPr>
  </w:style>
  <w:style w:type="character" w:customStyle="1" w:styleId="KopfzeileZchn">
    <w:name w:val="Kopfzeile Zchn"/>
    <w:basedOn w:val="Absatz-Standardschriftart"/>
    <w:link w:val="Kopfzeile"/>
    <w:uiPriority w:val="99"/>
    <w:rsid w:val="00A30C2E"/>
    <w:rPr>
      <w:rFonts w:eastAsiaTheme="minorHAnsi" w:cstheme="minorBidi"/>
      <w:lang w:val="en-US" w:eastAsia="en-US"/>
    </w:rPr>
  </w:style>
  <w:style w:type="paragraph" w:styleId="Fuzeile">
    <w:name w:val="footer"/>
    <w:basedOn w:val="Standard"/>
    <w:link w:val="FuzeileZchn"/>
    <w:uiPriority w:val="99"/>
    <w:unhideWhenUsed/>
    <w:rsid w:val="00A30C2E"/>
    <w:pPr>
      <w:tabs>
        <w:tab w:val="center" w:pos="4536"/>
        <w:tab w:val="right" w:pos="9072"/>
      </w:tabs>
    </w:pPr>
  </w:style>
  <w:style w:type="character" w:customStyle="1" w:styleId="FuzeileZchn">
    <w:name w:val="Fußzeile Zchn"/>
    <w:basedOn w:val="Absatz-Standardschriftart"/>
    <w:link w:val="Fuzeile"/>
    <w:uiPriority w:val="99"/>
    <w:rsid w:val="00A30C2E"/>
    <w:rPr>
      <w:rFonts w:eastAsiaTheme="minorHAnsi" w:cstheme="minorBidi"/>
      <w:lang w:val="en-US" w:eastAsia="en-US"/>
    </w:rPr>
  </w:style>
  <w:style w:type="paragraph" w:styleId="Sprechblasentext">
    <w:name w:val="Balloon Text"/>
    <w:basedOn w:val="Standard"/>
    <w:link w:val="SprechblasentextZchn"/>
    <w:uiPriority w:val="99"/>
    <w:semiHidden/>
    <w:unhideWhenUsed/>
    <w:rsid w:val="00A30C2E"/>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30C2E"/>
    <w:rPr>
      <w:rFonts w:ascii="Lucida Grande" w:eastAsiaTheme="minorHAnsi" w:hAnsi="Lucida Grande" w:cs="Lucida Grande"/>
      <w:sz w:val="18"/>
      <w:szCs w:val="18"/>
      <w:lang w:val="en-US" w:eastAsia="en-US"/>
    </w:rPr>
  </w:style>
  <w:style w:type="paragraph" w:styleId="Listenabsatz">
    <w:name w:val="List Paragraph"/>
    <w:basedOn w:val="Standard"/>
    <w:uiPriority w:val="34"/>
    <w:qFormat/>
    <w:rsid w:val="00A30C2E"/>
    <w:pPr>
      <w:ind w:left="720"/>
      <w:contextualSpacing/>
    </w:pPr>
    <w:rPr>
      <w:rFonts w:ascii="Calibri" w:hAnsi="Calibri" w:cs="Calibri"/>
    </w:rPr>
  </w:style>
  <w:style w:type="character" w:styleId="Hyperlink">
    <w:name w:val="Hyperlink"/>
    <w:basedOn w:val="Absatz-Standardschriftart"/>
    <w:uiPriority w:val="99"/>
    <w:unhideWhenUsed/>
    <w:rsid w:val="00D261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1155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774</Words>
  <Characters>4883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AT-Fachverlag</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Laasch</dc:creator>
  <cp:keywords/>
  <dc:description/>
  <cp:lastModifiedBy>Heckler, Patrick</cp:lastModifiedBy>
  <cp:revision>12</cp:revision>
  <cp:lastPrinted>2021-11-29T10:18:00Z</cp:lastPrinted>
  <dcterms:created xsi:type="dcterms:W3CDTF">2021-11-29T15:19:00Z</dcterms:created>
  <dcterms:modified xsi:type="dcterms:W3CDTF">2021-12-13T07:58:00Z</dcterms:modified>
</cp:coreProperties>
</file>