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37" w:rsidRPr="00F16836" w:rsidRDefault="00F16836" w:rsidP="007C5286">
      <w:pPr>
        <w:pStyle w:val="TextA"/>
        <w:spacing w:line="360" w:lineRule="auto"/>
        <w:rPr>
          <w:rFonts w:ascii="Arial" w:eastAsia="Calibri" w:hAnsi="Arial" w:cs="Arial"/>
          <w:b/>
          <w:noProof/>
          <w:u w:val="single"/>
          <w:lang w:val="fr-FR"/>
        </w:rPr>
      </w:pPr>
      <w:r w:rsidRPr="00F16836">
        <w:rPr>
          <w:rFonts w:ascii="Arial" w:hAnsi="Arial" w:cs="Arial"/>
          <w:noProof/>
          <w:sz w:val="18"/>
          <w:szCs w:val="18"/>
          <w:lang w:val="fr-FR"/>
        </w:rPr>
        <w:t xml:space="preserve">Neckarsulm (Allemagne), </w:t>
      </w:r>
      <w:r w:rsidR="00334275" w:rsidRPr="00334275">
        <w:rPr>
          <w:rFonts w:ascii="Arial" w:hAnsi="Arial" w:cs="Arial"/>
          <w:noProof/>
          <w:sz w:val="18"/>
          <w:szCs w:val="18"/>
          <w:lang w:val="fr-FR"/>
        </w:rPr>
        <w:t xml:space="preserve">01 </w:t>
      </w:r>
      <w:r w:rsidR="00334275">
        <w:rPr>
          <w:rFonts w:ascii="Arial" w:hAnsi="Arial" w:cs="Arial"/>
          <w:noProof/>
          <w:sz w:val="18"/>
          <w:szCs w:val="18"/>
          <w:lang w:val="fr-FR"/>
        </w:rPr>
        <w:t>d</w:t>
      </w:r>
      <w:r w:rsidR="00334275" w:rsidRPr="00334275">
        <w:rPr>
          <w:rFonts w:ascii="Arial" w:hAnsi="Arial" w:cs="Arial"/>
          <w:noProof/>
          <w:sz w:val="18"/>
          <w:szCs w:val="18"/>
          <w:lang w:val="fr-FR"/>
        </w:rPr>
        <w:t>écembre</w:t>
      </w:r>
      <w:r w:rsidRPr="00F16836">
        <w:rPr>
          <w:rFonts w:ascii="Arial" w:hAnsi="Arial" w:cs="Arial"/>
          <w:noProof/>
          <w:sz w:val="18"/>
          <w:szCs w:val="18"/>
          <w:lang w:val="fr-FR"/>
        </w:rPr>
        <w:t xml:space="preserve"> 2023</w:t>
      </w:r>
      <w:r w:rsidR="002F250F" w:rsidRPr="00F16836">
        <w:rPr>
          <w:rFonts w:ascii="Arial" w:hAnsi="Arial" w:cs="Arial"/>
          <w:noProof/>
          <w:u w:val="single"/>
          <w:lang w:val="fr-FR"/>
        </w:rPr>
        <w:br/>
      </w:r>
      <w:r w:rsidRPr="005F148A">
        <w:rPr>
          <w:rFonts w:ascii="Arial" w:hAnsi="Arial" w:cs="Arial"/>
          <w:noProof/>
          <w:u w:val="single"/>
          <w:lang w:val="fr-BE"/>
        </w:rPr>
        <w:t>M12 : connecteurs de câble K et L homologués UL</w:t>
      </w:r>
      <w:r w:rsidRPr="005F148A">
        <w:rPr>
          <w:rFonts w:ascii="Arial" w:eastAsia="Calibri" w:hAnsi="Arial" w:cs="Arial"/>
          <w:noProof/>
          <w:u w:val="single"/>
          <w:lang w:val="fr-BE"/>
        </w:rPr>
        <w:br/>
      </w:r>
      <w:r w:rsidRPr="005F148A">
        <w:rPr>
          <w:rFonts w:ascii="Arial" w:hAnsi="Arial" w:cs="Arial"/>
          <w:b/>
          <w:bCs/>
          <w:noProof/>
          <w:sz w:val="32"/>
          <w:szCs w:val="32"/>
          <w:lang w:val="fr-BE"/>
        </w:rPr>
        <w:t>Codés pour l'alimentation électrique</w:t>
      </w:r>
    </w:p>
    <w:p w:rsidR="006468D4" w:rsidRPr="00F16836" w:rsidRDefault="001519EC" w:rsidP="00F75BC6">
      <w:pPr>
        <w:pStyle w:val="TextA"/>
        <w:spacing w:after="240" w:line="360" w:lineRule="auto"/>
        <w:rPr>
          <w:rFonts w:ascii="Arial" w:hAnsi="Arial" w:cs="Arial"/>
          <w:noProof/>
          <w:color w:val="auto"/>
          <w:lang w:val="fr-FR"/>
        </w:rPr>
      </w:pPr>
      <w:bookmarkStart w:id="0" w:name="_GoBack"/>
      <w:bookmarkEnd w:id="0"/>
      <w:r w:rsidRPr="00F16836">
        <w:rPr>
          <w:rFonts w:ascii="Arial" w:hAnsi="Arial" w:cs="Arial"/>
          <w:b/>
          <w:bCs/>
          <w:noProof/>
          <w:color w:val="auto"/>
          <w:lang w:val="fr-FR"/>
        </w:rPr>
        <w:br/>
      </w:r>
      <w:r w:rsidR="00F16836" w:rsidRPr="005F148A">
        <w:rPr>
          <w:rFonts w:ascii="Arial" w:hAnsi="Arial" w:cs="Arial"/>
          <w:b/>
          <w:noProof/>
          <w:color w:val="auto"/>
          <w:lang w:val="fr-BE"/>
        </w:rPr>
        <w:t>Les connecteurs M12 codés K et L conviennent à la transmission de l'énergie électrique pour les applications CA et CC dans l'automatisation industrielle. binder propose une sélection de composants de câbles surmoulés qui ont été développés pour être utilisés en Amérique du Nord selon la norme UL 2238.</w:t>
      </w:r>
      <w:r w:rsidR="003B7235" w:rsidRPr="00F16836">
        <w:rPr>
          <w:rFonts w:ascii="Arial" w:hAnsi="Arial" w:cs="Arial"/>
          <w:b/>
          <w:noProof/>
          <w:color w:val="auto"/>
          <w:lang w:val="fr-FR"/>
        </w:rPr>
        <w:br/>
      </w:r>
      <w:r w:rsidR="003B7235" w:rsidRPr="00F16836">
        <w:rPr>
          <w:rFonts w:ascii="Arial" w:hAnsi="Arial" w:cs="Arial"/>
          <w:b/>
          <w:noProof/>
          <w:color w:val="auto"/>
          <w:lang w:val="fr-FR"/>
        </w:rPr>
        <w:br/>
      </w:r>
      <w:r w:rsidR="00F16836" w:rsidRPr="005F148A">
        <w:rPr>
          <w:rFonts w:ascii="Arial" w:hAnsi="Arial" w:cs="Arial"/>
          <w:noProof/>
          <w:color w:val="auto"/>
          <w:lang w:val="fr-BE"/>
        </w:rPr>
        <w:t>binder, un fournisseur leader de connecteurs circulaires industriels élargit sa gamme M12 en ajoutant les connecteurs de câbles surmoulés codés K et L des séries 823 et 824, qui ont été développés conformément à la norme UL 2238. Ceux-ci sont principalement destinés à être utilisés dans l'alimentation électrique de composants de terrain dans les technologies d'automatisation. La transmission de l'énergie électrique via des interfaces M12 compactes y est devenue une exigence fondamentale. Ces connecteurs offrent une alternative compacte aux connexions d'alimentation utilisant la technologie 7/8 pouce.</w:t>
      </w:r>
    </w:p>
    <w:p w:rsidR="00F16836" w:rsidRPr="005F148A" w:rsidRDefault="00F16836" w:rsidP="00F16836">
      <w:pPr>
        <w:pStyle w:val="TextA"/>
        <w:spacing w:after="240" w:line="360" w:lineRule="auto"/>
        <w:rPr>
          <w:rFonts w:ascii="Arial" w:hAnsi="Arial" w:cs="Arial"/>
          <w:noProof/>
          <w:color w:val="auto"/>
          <w:lang w:val="fr-BE"/>
        </w:rPr>
      </w:pPr>
      <w:r w:rsidRPr="005F148A">
        <w:rPr>
          <w:rFonts w:ascii="Arial" w:hAnsi="Arial" w:cs="Arial"/>
          <w:noProof/>
          <w:color w:val="auto"/>
          <w:lang w:val="fr-BE"/>
        </w:rPr>
        <w:t>Le codage K désigne des connecteurs à 5 broches pour l'alimentation en courant alternatif, par exemple des variateurs ou des convertisseurs de fréquence. Les applications cibles des connecteurs avec codage L également à 5 broches comprennent des variateurs miniatures à CC, des modules d'E/S décentralisés et d'autres composants d'automatisation alimentés en CC dans les systèmes de bus de terrain.</w:t>
      </w:r>
    </w:p>
    <w:p w:rsidR="00F16836" w:rsidRPr="005F148A" w:rsidRDefault="00F16836" w:rsidP="00F16836">
      <w:pPr>
        <w:pStyle w:val="TextA"/>
        <w:spacing w:line="360" w:lineRule="auto"/>
        <w:rPr>
          <w:rFonts w:ascii="Arial" w:hAnsi="Arial" w:cs="Arial"/>
          <w:noProof/>
          <w:color w:val="auto"/>
          <w:lang w:val="fr-BE"/>
        </w:rPr>
      </w:pPr>
      <w:r w:rsidRPr="005F148A">
        <w:rPr>
          <w:rFonts w:ascii="Arial" w:hAnsi="Arial" w:cs="Arial"/>
          <w:noProof/>
          <w:color w:val="auto"/>
          <w:lang w:val="fr-BE"/>
        </w:rPr>
        <w:t>Les produits codés K de la série binder 824 avec verrouillage à vis se caractérisent par un courant admissible allant jusqu'à 12 A par broche sous charge continue à des tensions nominales de 630 V (CA) . Les produits codés L de la série 823 ont un courant nominal de 16 A et une tension nominale de 63 V (CC). Les contacts plaqués or garantissent une transmission fiable du courant. Les connecteurs entièrement surmoulés assurent une protection IP68 de l'interface.</w:t>
      </w:r>
    </w:p>
    <w:p w:rsidR="007C5286" w:rsidRPr="00F16836" w:rsidRDefault="007C5286" w:rsidP="007C5286">
      <w:pPr>
        <w:pStyle w:val="TextA"/>
        <w:spacing w:line="360" w:lineRule="auto"/>
        <w:rPr>
          <w:rFonts w:ascii="Arial" w:hAnsi="Arial" w:cs="Arial"/>
          <w:noProof/>
          <w:color w:val="auto"/>
          <w:lang w:val="fr-BE"/>
        </w:rPr>
      </w:pPr>
    </w:p>
    <w:p w:rsidR="00F16836" w:rsidRPr="005F148A" w:rsidRDefault="00F16836" w:rsidP="00F16836">
      <w:pPr>
        <w:pStyle w:val="TextA"/>
        <w:spacing w:line="360" w:lineRule="auto"/>
        <w:rPr>
          <w:rFonts w:ascii="Arial" w:hAnsi="Arial" w:cs="Arial"/>
          <w:b/>
          <w:noProof/>
          <w:color w:val="auto"/>
          <w:lang w:val="fr-BE"/>
        </w:rPr>
      </w:pPr>
      <w:r w:rsidRPr="005F148A">
        <w:rPr>
          <w:rFonts w:ascii="Arial" w:hAnsi="Arial" w:cs="Arial"/>
          <w:b/>
          <w:noProof/>
          <w:color w:val="auto"/>
          <w:lang w:val="fr-BE"/>
        </w:rPr>
        <w:t>Prêts pour les marchés de l'Amérique du Nord</w:t>
      </w:r>
    </w:p>
    <w:p w:rsidR="007C5286" w:rsidRPr="00334275" w:rsidRDefault="00F16836" w:rsidP="00F16836">
      <w:pPr>
        <w:pStyle w:val="TextA"/>
        <w:spacing w:line="360" w:lineRule="auto"/>
        <w:rPr>
          <w:rFonts w:ascii="Arial" w:hAnsi="Arial" w:cs="Arial"/>
          <w:noProof/>
          <w:color w:val="auto"/>
          <w:lang w:val="fr-FR"/>
        </w:rPr>
      </w:pPr>
      <w:r w:rsidRPr="005F148A">
        <w:rPr>
          <w:rFonts w:ascii="Arial" w:hAnsi="Arial" w:cs="Arial"/>
          <w:noProof/>
          <w:color w:val="auto"/>
          <w:lang w:val="fr-BE"/>
        </w:rPr>
        <w:t xml:space="preserve">L'introduction rapide et transparente de nouveaux produits sur les marchés de différentes régions du monde est devenue une exigence concurrentielle de plus en plus importante. L'exportation vers l'Amérique du Nord, par exemple, impose une conformité aux réglementations de sécurité US. La conformité doit être prouvée par la certification auprès d'un laboratoire d'essai qualifié et reconnu. Avec l'approbation UL d'Underwriters Laboratories, les fabricants de produits de connectivité électromécaniques peuvent prouver que leurs composants répondent aux exigences de sécurité pour </w:t>
      </w:r>
      <w:r w:rsidRPr="005F148A">
        <w:rPr>
          <w:rFonts w:ascii="Arial" w:hAnsi="Arial" w:cs="Arial"/>
          <w:noProof/>
          <w:color w:val="auto"/>
          <w:lang w:val="fr-BE"/>
        </w:rPr>
        <w:lastRenderedPageBreak/>
        <w:t>l'Amérique du Nord. Les interfaces conçues pour des courants nominaux jusqu'à 16 A et des tensions nominales jusqu'à 630 V ont besoin d‘une homologation conformément à la norme UL 2238. La certification UL 2238 est actuellement en préparation.</w:t>
      </w:r>
    </w:p>
    <w:p w:rsidR="008C654D" w:rsidRPr="00334275" w:rsidRDefault="008C654D" w:rsidP="007C5286">
      <w:pPr>
        <w:spacing w:line="360" w:lineRule="auto"/>
        <w:rPr>
          <w:rFonts w:cs="Arial"/>
          <w:b/>
          <w:bCs/>
          <w:lang w:val="fr-FR"/>
          <w14:textOutline w14:w="12700" w14:cap="flat" w14:cmpd="sng" w14:algn="ctr">
            <w14:noFill/>
            <w14:prstDash w14:val="solid"/>
            <w14:miter w14:lim="400000"/>
          </w14:textOutline>
        </w:rPr>
      </w:pPr>
    </w:p>
    <w:p w:rsidR="00F16836" w:rsidRPr="005F148A" w:rsidRDefault="00F16836" w:rsidP="00F16836">
      <w:pPr>
        <w:spacing w:line="360" w:lineRule="auto"/>
        <w:rPr>
          <w:rFonts w:eastAsia="Calibri" w:cs="Arial"/>
          <w:b/>
          <w:bCs/>
          <w:lang w:val="fr-BE"/>
          <w14:textOutline w14:w="12700" w14:cap="flat" w14:cmpd="sng" w14:algn="ctr">
            <w14:noFill/>
            <w14:prstDash w14:val="solid"/>
            <w14:miter w14:lim="400000"/>
          </w14:textOutline>
        </w:rPr>
      </w:pPr>
      <w:r w:rsidRPr="005F148A">
        <w:rPr>
          <w:rFonts w:cs="Arial"/>
          <w:b/>
          <w:bCs/>
          <w:lang w:val="fr-BE"/>
          <w14:textOutline w14:w="12700" w14:cap="flat" w14:cmpd="sng" w14:algn="ctr">
            <w14:noFill/>
            <w14:prstDash w14:val="solid"/>
            <w14:miter w14:lim="400000"/>
          </w14:textOutline>
        </w:rPr>
        <w:t>M12 – robuste, flexible, fiable</w:t>
      </w:r>
    </w:p>
    <w:p w:rsidR="001519EC" w:rsidRPr="00F16836" w:rsidRDefault="00F16836" w:rsidP="00F16836">
      <w:pPr>
        <w:pStyle w:val="TextA"/>
        <w:spacing w:after="240" w:line="360" w:lineRule="auto"/>
        <w:rPr>
          <w:rFonts w:ascii="Arial" w:eastAsia="Calibri" w:hAnsi="Arial" w:cs="Arial"/>
          <w:noProof/>
          <w:color w:val="auto"/>
          <w:lang w:val="fr-FR"/>
        </w:rPr>
      </w:pPr>
      <w:r w:rsidRPr="005F148A">
        <w:rPr>
          <w:rFonts w:ascii="Arial" w:hAnsi="Arial" w:cs="Arial"/>
          <w:lang w:val="fr-BE"/>
        </w:rPr>
        <w:t>Les connecteurs de câble M12 surmoulés codés K et L ont été développés conformément à la norme CEI 61076-2-11 pour une utilisation dans des environnements d'automatisation industrielle. Les concepteurs et les installateurs de produits disposent ainsi d'une technologie d'interface robuste et à application variable qui assure une transmission fiable de l'énergie aux composants de terrain en CA et CC, même à des températures ambiantes élevées. Les interfaces conformes à la norme IP68 sont dotées d'un joint protégé à l'intérieur du socket M12, et le filetage M12x1 est équipé d'un verrouillage anti-vibration. De plus, des sections de raccordement allant jusqu'à 2,5 mm2 sont disponibles.</w:t>
      </w:r>
      <w:r w:rsidR="003B7235" w:rsidRPr="00F16836">
        <w:rPr>
          <w:rFonts w:ascii="Arial" w:hAnsi="Arial" w:cs="Arial"/>
          <w:noProof/>
          <w:color w:val="auto"/>
          <w:lang w:val="fr-FR"/>
        </w:rPr>
        <w:br/>
      </w:r>
      <w:r w:rsidR="000A26DE" w:rsidRPr="00F16836">
        <w:rPr>
          <w:rFonts w:ascii="Arial" w:hAnsi="Arial" w:cs="Arial"/>
          <w:noProof/>
          <w:color w:val="auto"/>
          <w:lang w:val="fr-FR"/>
        </w:rPr>
        <w:br/>
      </w:r>
      <w:r w:rsidRPr="00A16E3E">
        <w:rPr>
          <w:rFonts w:ascii="Arial" w:hAnsi="Arial" w:cs="Arial"/>
          <w:b/>
          <w:lang w:val="fr-BE"/>
        </w:rPr>
        <w:t>À propos de binder</w:t>
      </w:r>
      <w:r w:rsidRPr="00A16E3E">
        <w:rPr>
          <w:rFonts w:ascii="Arial" w:hAnsi="Arial" w:cs="Arial"/>
          <w:lang w:val="fr-BE"/>
        </w:rPr>
        <w:br/>
      </w:r>
      <w:proofErr w:type="spellStart"/>
      <w:r w:rsidRPr="00A16E3E">
        <w:rPr>
          <w:rFonts w:ascii="Arial" w:hAnsi="Arial" w:cs="Arial"/>
          <w:lang w:val="fr-BE"/>
        </w:rPr>
        <w:t>binder</w:t>
      </w:r>
      <w:proofErr w:type="spellEnd"/>
      <w:r w:rsidRPr="00A16E3E">
        <w:rPr>
          <w:rFonts w:ascii="Arial" w:hAnsi="Arial" w:cs="Arial"/>
          <w:lang w:val="fr-BE"/>
        </w:rPr>
        <w:t>, dont le siège est à Neckarsulm, en Allemagne, est une entreprise familiale reposant sur des valeurs traditionnelles, qui est un leader des connecteurs circulaires. Depuis 1960, binder est synonyme de la plus haute qualité. L'entreprise travaille avec plus de 60 partenaires commerciaux sur six continents, et emploie environ 2 000 personnes dans le monde.</w:t>
      </w:r>
    </w:p>
    <w:p w:rsidR="00F16836" w:rsidRPr="000262CF" w:rsidRDefault="00F16836" w:rsidP="00F16836">
      <w:pPr>
        <w:pStyle w:val="TextA"/>
        <w:spacing w:line="360" w:lineRule="auto"/>
        <w:rPr>
          <w:rFonts w:ascii="Arial" w:hAnsi="Arial" w:cs="Arial"/>
          <w:noProof/>
          <w:color w:val="auto"/>
          <w:lang w:val="fr-BE"/>
        </w:rPr>
      </w:pPr>
      <w:r w:rsidRPr="005F148A">
        <w:rPr>
          <w:rFonts w:ascii="Arial" w:eastAsia="Helvetica Neue" w:hAnsi="Arial" w:cs="Arial"/>
          <w:szCs w:val="24"/>
          <w:lang w:val="fr-BE"/>
        </w:rPr>
        <w:t>Le groupe binder comprend le siège de la société, 16 filiales, deux fournisseurs de services système, ainsi qu'un Centre d'innovation et de technologie. En plus de l'Allemagne, binder dispose de sites en Autriche, en Chine, en France, en Hongrie, aux Pays-Bas, à Singapour, en Suède, en Suisse, au Royaume-Uni et aux États-Unis.</w:t>
      </w:r>
      <w:r w:rsidR="001519EC" w:rsidRPr="00F16836">
        <w:rPr>
          <w:rFonts w:ascii="Arial" w:eastAsia="Arial" w:hAnsi="Arial" w:cs="Arial"/>
          <w:noProof/>
          <w:color w:val="auto"/>
          <w:lang w:val="fr-FR"/>
        </w:rPr>
        <w:br/>
      </w:r>
      <w:r w:rsidR="001519EC" w:rsidRPr="00F16836">
        <w:rPr>
          <w:rFonts w:ascii="Arial" w:hAnsi="Arial" w:cs="Arial"/>
          <w:b/>
          <w:bCs/>
          <w:noProof/>
          <w:color w:val="auto"/>
          <w:lang w:val="fr-FR"/>
        </w:rPr>
        <w:br/>
      </w:r>
      <w:r w:rsidRPr="005F148A">
        <w:rPr>
          <w:rFonts w:ascii="Arial" w:hAnsi="Arial" w:cs="Arial"/>
          <w:noProof/>
          <w:color w:val="auto"/>
          <w:u w:val="single"/>
          <w:lang w:val="fr-BE"/>
        </w:rPr>
        <w:t xml:space="preserve">Légende de la figure : </w:t>
      </w:r>
      <w:r w:rsidRPr="005F148A">
        <w:rPr>
          <w:rFonts w:ascii="Arial" w:eastAsia="Calibri" w:hAnsi="Arial" w:cs="Arial"/>
          <w:noProof/>
          <w:color w:val="auto"/>
          <w:u w:val="single"/>
          <w:lang w:val="fr-BE"/>
        </w:rPr>
        <w:br/>
      </w:r>
      <w:r w:rsidRPr="005F148A">
        <w:rPr>
          <w:rFonts w:ascii="Arial" w:hAnsi="Arial" w:cs="Arial"/>
          <w:noProof/>
          <w:color w:val="auto"/>
          <w:lang w:val="fr-BE"/>
        </w:rPr>
        <w:t xml:space="preserve">Les connecteurs de câble M12 codés K et L des séries 823 et 824 sont homologués conformément à la norme UL 2238. </w:t>
      </w:r>
      <w:r w:rsidRPr="007C5286">
        <w:rPr>
          <w:rFonts w:ascii="Arial" w:hAnsi="Arial" w:cs="Arial"/>
          <w:noProof/>
          <w:color w:val="auto"/>
        </w:rPr>
        <w:t xml:space="preserve">Photo : </w:t>
      </w:r>
      <w:r>
        <w:rPr>
          <w:rFonts w:ascii="Arial" w:hAnsi="Arial" w:cs="Arial"/>
          <w:noProof/>
          <w:color w:val="auto"/>
        </w:rPr>
        <w:t>binder</w:t>
      </w:r>
      <w:r w:rsidR="003B7235" w:rsidRPr="00FF2167">
        <w:rPr>
          <w:rFonts w:ascii="Arial" w:hAnsi="Arial" w:cs="Arial"/>
          <w:noProof/>
          <w:color w:val="auto"/>
          <w:lang w:val="en-US"/>
        </w:rPr>
        <w:br/>
      </w:r>
      <w:r w:rsidR="003B7235" w:rsidRPr="00FF2167">
        <w:rPr>
          <w:rFonts w:ascii="Arial" w:hAnsi="Arial" w:cs="Arial"/>
          <w:noProof/>
          <w:color w:val="auto"/>
          <w:u w:val="single"/>
          <w:lang w:val="en-US"/>
        </w:rPr>
        <w:br/>
      </w:r>
      <w:r w:rsidRPr="00FF2167">
        <w:rPr>
          <w:rFonts w:ascii="Arial" w:hAnsi="Arial" w:cs="Arial"/>
          <w:noProof/>
          <w:color w:val="auto"/>
          <w:u w:val="single"/>
        </w:rPr>
        <w:t>Domaines d'application :</w:t>
      </w:r>
    </w:p>
    <w:p w:rsidR="00F16836" w:rsidRPr="005F148A" w:rsidRDefault="00F16836" w:rsidP="00F16836">
      <w:pPr>
        <w:pStyle w:val="Standard1"/>
        <w:numPr>
          <w:ilvl w:val="0"/>
          <w:numId w:val="9"/>
        </w:numPr>
        <w:spacing w:before="0" w:line="360" w:lineRule="auto"/>
        <w:rPr>
          <w:rFonts w:ascii="Arial" w:eastAsia="Calibri" w:hAnsi="Arial" w:cs="Arial"/>
          <w:noProof/>
          <w:color w:val="auto"/>
          <w:sz w:val="22"/>
          <w:szCs w:val="22"/>
          <w:u w:val="single"/>
          <w:lang w:val="fr-BE"/>
        </w:rPr>
      </w:pPr>
      <w:r w:rsidRPr="005F148A">
        <w:rPr>
          <w:rFonts w:ascii="Arial" w:hAnsi="Arial" w:cs="Arial"/>
          <w:noProof/>
          <w:color w:val="auto"/>
          <w:sz w:val="22"/>
          <w:szCs w:val="22"/>
          <w:lang w:val="fr-BE"/>
        </w:rPr>
        <w:t>Alimentation CA et CC, respectivement, dans l'automatisation</w:t>
      </w:r>
    </w:p>
    <w:p w:rsidR="003B7235" w:rsidRPr="00F16836" w:rsidRDefault="003B7235" w:rsidP="00F16836">
      <w:pPr>
        <w:pStyle w:val="TextA"/>
        <w:spacing w:line="360" w:lineRule="auto"/>
        <w:rPr>
          <w:rFonts w:ascii="Arial" w:hAnsi="Arial" w:cs="Arial"/>
          <w:noProof/>
          <w:color w:val="auto"/>
          <w:u w:val="single"/>
          <w:lang w:val="fr-BE"/>
        </w:rPr>
      </w:pPr>
    </w:p>
    <w:p w:rsidR="00F16836" w:rsidRPr="00FF2167" w:rsidRDefault="00F16836" w:rsidP="00F16836">
      <w:pPr>
        <w:pStyle w:val="Standard1"/>
        <w:spacing w:before="0" w:line="360" w:lineRule="auto"/>
        <w:rPr>
          <w:rFonts w:ascii="Arial" w:eastAsia="Calibri" w:hAnsi="Arial" w:cs="Arial"/>
          <w:noProof/>
          <w:color w:val="auto"/>
          <w:sz w:val="22"/>
          <w:szCs w:val="22"/>
          <w:u w:val="single"/>
          <w:lang w:val="en-US"/>
        </w:rPr>
      </w:pPr>
      <w:r w:rsidRPr="00FF2167">
        <w:rPr>
          <w:rFonts w:ascii="Arial" w:hAnsi="Arial" w:cs="Arial"/>
          <w:noProof/>
          <w:color w:val="auto"/>
          <w:sz w:val="22"/>
          <w:szCs w:val="22"/>
          <w:u w:val="single"/>
        </w:rPr>
        <w:t>Fonctionnalités:</w:t>
      </w:r>
    </w:p>
    <w:p w:rsidR="00F16836" w:rsidRPr="007C5286" w:rsidRDefault="00F16836" w:rsidP="00F16836">
      <w:pPr>
        <w:widowControl/>
        <w:numPr>
          <w:ilvl w:val="0"/>
          <w:numId w:val="10"/>
        </w:numPr>
        <w:spacing w:line="360" w:lineRule="auto"/>
        <w:rPr>
          <w:rFonts w:cs="Arial"/>
          <w:color w:val="333333"/>
          <w14:textOutline w14:w="12700" w14:cap="flat" w14:cmpd="sng" w14:algn="ctr">
            <w14:noFill/>
            <w14:prstDash w14:val="solid"/>
            <w14:miter w14:lim="400000"/>
          </w14:textOutline>
        </w:rPr>
      </w:pPr>
      <w:proofErr w:type="spellStart"/>
      <w:r w:rsidRPr="007C5286">
        <w:rPr>
          <w:rFonts w:cs="Arial"/>
          <w14:textOutline w14:w="12700" w14:cap="flat" w14:cmpd="sng" w14:algn="ctr">
            <w14:noFill/>
            <w14:prstDash w14:val="solid"/>
            <w14:miter w14:lim="400000"/>
          </w14:textOutline>
        </w:rPr>
        <w:t>Système</w:t>
      </w:r>
      <w:proofErr w:type="spellEnd"/>
      <w:r w:rsidRPr="007C5286">
        <w:rPr>
          <w:rFonts w:cs="Arial"/>
          <w14:textOutline w14:w="12700" w14:cap="flat" w14:cmpd="sng" w14:algn="ctr">
            <w14:noFill/>
            <w14:prstDash w14:val="solid"/>
            <w14:miter w14:lim="400000"/>
          </w14:textOutline>
        </w:rPr>
        <w:t xml:space="preserve"> de </w:t>
      </w:r>
      <w:proofErr w:type="spellStart"/>
      <w:r w:rsidRPr="007C5286">
        <w:rPr>
          <w:rFonts w:cs="Arial"/>
          <w14:textOutline w14:w="12700" w14:cap="flat" w14:cmpd="sng" w14:algn="ctr">
            <w14:noFill/>
            <w14:prstDash w14:val="solid"/>
            <w14:miter w14:lim="400000"/>
          </w14:textOutline>
        </w:rPr>
        <w:t>verrouillage</w:t>
      </w:r>
      <w:proofErr w:type="spellEnd"/>
      <w:r w:rsidRPr="007C5286">
        <w:rPr>
          <w:rFonts w:cs="Arial"/>
          <w14:textOutline w14:w="12700" w14:cap="flat" w14:cmpd="sng" w14:algn="ctr">
            <w14:noFill/>
            <w14:prstDash w14:val="solid"/>
            <w14:miter w14:lim="400000"/>
          </w14:textOutline>
        </w:rPr>
        <w:t xml:space="preserve"> : </w:t>
      </w:r>
      <w:r>
        <w:rPr>
          <w:rFonts w:cs="Arial"/>
          <w14:textOutline w14:w="12700" w14:cap="flat" w14:cmpd="sng" w14:algn="ctr">
            <w14:noFill/>
            <w14:prstDash w14:val="solid"/>
            <w14:miter w14:lim="400000"/>
          </w14:textOutline>
        </w:rPr>
        <w:t xml:space="preserve">à </w:t>
      </w:r>
      <w:proofErr w:type="spellStart"/>
      <w:r w:rsidRPr="007C5286">
        <w:rPr>
          <w:rFonts w:cs="Arial"/>
          <w14:textOutline w14:w="12700" w14:cap="flat" w14:cmpd="sng" w14:algn="ctr">
            <w14:noFill/>
            <w14:prstDash w14:val="solid"/>
            <w14:miter w14:lim="400000"/>
          </w14:textOutline>
        </w:rPr>
        <w:t>vis</w:t>
      </w:r>
      <w:proofErr w:type="spellEnd"/>
    </w:p>
    <w:p w:rsidR="00F16836" w:rsidRPr="007C5286" w:rsidRDefault="00F16836" w:rsidP="00F16836">
      <w:pPr>
        <w:widowControl/>
        <w:numPr>
          <w:ilvl w:val="0"/>
          <w:numId w:val="10"/>
        </w:numPr>
        <w:spacing w:line="360" w:lineRule="auto"/>
        <w:rPr>
          <w:rFonts w:cs="Arial"/>
          <w:color w:val="333333"/>
          <w14:textOutline w14:w="12700" w14:cap="flat" w14:cmpd="sng" w14:algn="ctr">
            <w14:noFill/>
            <w14:prstDash w14:val="solid"/>
            <w14:miter w14:lim="400000"/>
          </w14:textOutline>
        </w:rPr>
      </w:pPr>
      <w:proofErr w:type="spellStart"/>
      <w:r w:rsidRPr="007C5286">
        <w:rPr>
          <w:rFonts w:cs="Arial"/>
          <w14:textOutline w14:w="12700" w14:cap="flat" w14:cmpd="sng" w14:algn="ctr">
            <w14:noFill/>
            <w14:prstDash w14:val="solid"/>
            <w14:miter w14:lim="400000"/>
          </w14:textOutline>
        </w:rPr>
        <w:t>Terminaison</w:t>
      </w:r>
      <w:proofErr w:type="spellEnd"/>
      <w:r w:rsidRPr="007C5286">
        <w:rPr>
          <w:rFonts w:cs="Arial"/>
          <w14:textOutline w14:w="12700" w14:cap="flat" w14:cmpd="sng" w14:algn="ctr">
            <w14:noFill/>
            <w14:prstDash w14:val="solid"/>
            <w14:miter w14:lim="400000"/>
          </w14:textOutline>
        </w:rPr>
        <w:t xml:space="preserve"> : </w:t>
      </w:r>
      <w:proofErr w:type="spellStart"/>
      <w:r w:rsidRPr="007C5286">
        <w:rPr>
          <w:rFonts w:cs="Arial"/>
          <w14:textOutline w14:w="12700" w14:cap="flat" w14:cmpd="sng" w14:algn="ctr">
            <w14:noFill/>
            <w14:prstDash w14:val="solid"/>
            <w14:miter w14:lim="400000"/>
          </w14:textOutline>
        </w:rPr>
        <w:t>sertie</w:t>
      </w:r>
      <w:proofErr w:type="spellEnd"/>
      <w:r w:rsidRPr="007C5286">
        <w:rPr>
          <w:rFonts w:cs="Arial"/>
          <w14:textOutline w14:w="12700" w14:cap="flat" w14:cmpd="sng" w14:algn="ctr">
            <w14:noFill/>
            <w14:prstDash w14:val="solid"/>
            <w14:miter w14:lim="400000"/>
          </w14:textOutline>
        </w:rPr>
        <w:t xml:space="preserve">, </w:t>
      </w:r>
      <w:proofErr w:type="spellStart"/>
      <w:r w:rsidRPr="007C5286">
        <w:rPr>
          <w:rFonts w:cs="Arial"/>
          <w14:textOutline w14:w="12700" w14:cap="flat" w14:cmpd="sng" w14:algn="ctr">
            <w14:noFill/>
            <w14:prstDash w14:val="solid"/>
            <w14:miter w14:lim="400000"/>
          </w14:textOutline>
        </w:rPr>
        <w:t>surmoulée</w:t>
      </w:r>
      <w:proofErr w:type="spellEnd"/>
    </w:p>
    <w:p w:rsidR="00F16836" w:rsidRPr="005F148A" w:rsidRDefault="00F16836" w:rsidP="00F16836">
      <w:pPr>
        <w:widowControl/>
        <w:numPr>
          <w:ilvl w:val="0"/>
          <w:numId w:val="10"/>
        </w:numPr>
        <w:spacing w:line="360" w:lineRule="auto"/>
        <w:rPr>
          <w:rFonts w:cs="Arial"/>
          <w:color w:val="333333"/>
          <w:lang w:val="fr-BE"/>
          <w14:textOutline w14:w="12700" w14:cap="flat" w14:cmpd="sng" w14:algn="ctr">
            <w14:noFill/>
            <w14:prstDash w14:val="solid"/>
            <w14:miter w14:lim="400000"/>
          </w14:textOutline>
        </w:rPr>
      </w:pPr>
      <w:r w:rsidRPr="005F148A">
        <w:rPr>
          <w:rFonts w:cs="Arial"/>
          <w:lang w:val="fr-BE"/>
          <w14:textOutline w14:w="12700" w14:cap="flat" w14:cmpd="sng" w14:algn="ctr">
            <w14:noFill/>
            <w14:prstDash w14:val="solid"/>
            <w14:miter w14:lim="400000"/>
          </w14:textOutline>
        </w:rPr>
        <w:t>Nombre de broches: 4 + PE (codé K), 4 + FE (codé L)</w:t>
      </w:r>
    </w:p>
    <w:p w:rsidR="00F16836" w:rsidRPr="007C5286" w:rsidRDefault="00F16836" w:rsidP="00F16836">
      <w:pPr>
        <w:widowControl/>
        <w:numPr>
          <w:ilvl w:val="0"/>
          <w:numId w:val="10"/>
        </w:numPr>
        <w:spacing w:line="360" w:lineRule="auto"/>
        <w:rPr>
          <w:rFonts w:cs="Arial"/>
          <w:color w:val="333333"/>
          <w:lang w:val="en-GB"/>
          <w14:textOutline w14:w="12700" w14:cap="flat" w14:cmpd="sng" w14:algn="ctr">
            <w14:noFill/>
            <w14:prstDash w14:val="solid"/>
            <w14:miter w14:lim="400000"/>
          </w14:textOutline>
        </w:rPr>
      </w:pPr>
      <w:r w:rsidRPr="007C5286">
        <w:rPr>
          <w:rFonts w:cs="Arial"/>
          <w14:textOutline w14:w="12700" w14:cap="flat" w14:cmpd="sng" w14:algn="ctr">
            <w14:noFill/>
            <w14:prstDash w14:val="solid"/>
            <w14:miter w14:lim="400000"/>
          </w14:textOutline>
        </w:rPr>
        <w:t>Tension nominale: 630 V (CA), 63 V (CC)</w:t>
      </w:r>
    </w:p>
    <w:p w:rsidR="00F16836" w:rsidRPr="005F148A" w:rsidRDefault="00F16836" w:rsidP="00F16836">
      <w:pPr>
        <w:widowControl/>
        <w:numPr>
          <w:ilvl w:val="0"/>
          <w:numId w:val="10"/>
        </w:numPr>
        <w:spacing w:line="360" w:lineRule="auto"/>
        <w:rPr>
          <w:rFonts w:cs="Arial"/>
          <w:color w:val="333333"/>
          <w:lang w:val="fr-BE"/>
          <w14:textOutline w14:w="12700" w14:cap="flat" w14:cmpd="sng" w14:algn="ctr">
            <w14:noFill/>
            <w14:prstDash w14:val="solid"/>
            <w14:miter w14:lim="400000"/>
          </w14:textOutline>
        </w:rPr>
      </w:pPr>
      <w:r w:rsidRPr="005F148A">
        <w:rPr>
          <w:rFonts w:cs="Arial"/>
          <w:lang w:val="fr-BE"/>
          <w14:textOutline w14:w="12700" w14:cap="flat" w14:cmpd="sng" w14:algn="ctr">
            <w14:noFill/>
            <w14:prstDash w14:val="solid"/>
            <w14:miter w14:lim="400000"/>
          </w14:textOutline>
        </w:rPr>
        <w:lastRenderedPageBreak/>
        <w:t>Courant nominal : jusqu'à 16 A (codage L) / 12 A (codage K)</w:t>
      </w:r>
    </w:p>
    <w:p w:rsidR="00F16836" w:rsidRPr="005F148A" w:rsidRDefault="00F16836" w:rsidP="00F16836">
      <w:pPr>
        <w:widowControl/>
        <w:numPr>
          <w:ilvl w:val="0"/>
          <w:numId w:val="10"/>
        </w:numPr>
        <w:spacing w:line="360" w:lineRule="auto"/>
        <w:rPr>
          <w:rFonts w:cs="Arial"/>
          <w:color w:val="333333"/>
          <w:lang w:val="fr-BE"/>
          <w14:textOutline w14:w="12700" w14:cap="flat" w14:cmpd="sng" w14:algn="ctr">
            <w14:noFill/>
            <w14:prstDash w14:val="solid"/>
            <w14:miter w14:lim="400000"/>
          </w14:textOutline>
        </w:rPr>
      </w:pPr>
      <w:r w:rsidRPr="005F148A">
        <w:rPr>
          <w:rFonts w:cs="Arial"/>
          <w:lang w:val="fr-BE"/>
          <w14:textOutline w14:w="12700" w14:cap="flat" w14:cmpd="sng" w14:algn="ctr">
            <w14:noFill/>
            <w14:prstDash w14:val="solid"/>
            <w14:miter w14:lim="400000"/>
          </w14:textOutline>
        </w:rPr>
        <w:t>Plage de température de fonctionnement: -40 °C à +90 °C</w:t>
      </w:r>
    </w:p>
    <w:p w:rsidR="00F16836" w:rsidRPr="005F148A" w:rsidRDefault="00F16836" w:rsidP="00F16836">
      <w:pPr>
        <w:widowControl/>
        <w:numPr>
          <w:ilvl w:val="0"/>
          <w:numId w:val="10"/>
        </w:numPr>
        <w:spacing w:line="360" w:lineRule="auto"/>
        <w:rPr>
          <w:rFonts w:cs="Arial"/>
          <w:color w:val="333333"/>
          <w:lang w:val="fr-BE"/>
          <w14:textOutline w14:w="12700" w14:cap="flat" w14:cmpd="sng" w14:algn="ctr">
            <w14:noFill/>
            <w14:prstDash w14:val="solid"/>
            <w14:miter w14:lim="400000"/>
          </w14:textOutline>
        </w:rPr>
      </w:pPr>
      <w:r w:rsidRPr="005F148A">
        <w:rPr>
          <w:rFonts w:cs="Arial"/>
          <w:color w:val="333333"/>
          <w:u w:color="333333"/>
          <w:lang w:val="fr-BE"/>
          <w14:textOutline w14:w="12700" w14:cap="flat" w14:cmpd="sng" w14:algn="ctr">
            <w14:noFill/>
            <w14:prstDash w14:val="solid"/>
            <w14:miter w14:lim="400000"/>
          </w14:textOutline>
        </w:rPr>
        <w:t>Degré de protection : IP68 (accouplé)</w:t>
      </w:r>
    </w:p>
    <w:p w:rsidR="006468D4" w:rsidRDefault="00F16836" w:rsidP="00F16836">
      <w:pPr>
        <w:widowControl/>
        <w:numPr>
          <w:ilvl w:val="0"/>
          <w:numId w:val="10"/>
        </w:numPr>
        <w:spacing w:line="360" w:lineRule="auto"/>
        <w:rPr>
          <w:rFonts w:cs="Arial"/>
          <w:color w:val="333333"/>
          <w14:textOutline w14:w="12700" w14:cap="flat" w14:cmpd="sng" w14:algn="ctr">
            <w14:noFill/>
            <w14:prstDash w14:val="solid"/>
            <w14:miter w14:lim="400000"/>
          </w14:textOutline>
        </w:rPr>
      </w:pPr>
      <w:proofErr w:type="spellStart"/>
      <w:r w:rsidRPr="007C5286">
        <w:rPr>
          <w:rFonts w:cs="Arial"/>
          <w:color w:val="333333"/>
          <w:u w:color="333333"/>
          <w14:textOutline w14:w="12700" w14:cap="flat" w14:cmpd="sng" w14:algn="ctr">
            <w14:noFill/>
            <w14:prstDash w14:val="solid"/>
            <w14:miter w14:lim="400000"/>
          </w14:textOutline>
        </w:rPr>
        <w:t>Cycles</w:t>
      </w:r>
      <w:proofErr w:type="spellEnd"/>
      <w:r w:rsidRPr="007C5286">
        <w:rPr>
          <w:rFonts w:cs="Arial"/>
          <w:color w:val="333333"/>
          <w:u w:color="333333"/>
          <w14:textOutline w14:w="12700" w14:cap="flat" w14:cmpd="sng" w14:algn="ctr">
            <w14:noFill/>
            <w14:prstDash w14:val="solid"/>
            <w14:miter w14:lim="400000"/>
          </w14:textOutline>
        </w:rPr>
        <w:t xml:space="preserve"> </w:t>
      </w:r>
      <w:proofErr w:type="spellStart"/>
      <w:r w:rsidRPr="007C5286">
        <w:rPr>
          <w:rFonts w:cs="Arial"/>
          <w:color w:val="333333"/>
          <w:u w:color="333333"/>
          <w14:textOutline w14:w="12700" w14:cap="flat" w14:cmpd="sng" w14:algn="ctr">
            <w14:noFill/>
            <w14:prstDash w14:val="solid"/>
            <w14:miter w14:lim="400000"/>
          </w14:textOutline>
        </w:rPr>
        <w:t>d'accouplement</w:t>
      </w:r>
      <w:proofErr w:type="spellEnd"/>
      <w:r w:rsidRPr="007C5286">
        <w:rPr>
          <w:rFonts w:cs="Arial"/>
          <w:color w:val="333333"/>
          <w:u w:color="333333"/>
          <w14:textOutline w14:w="12700" w14:cap="flat" w14:cmpd="sng" w14:algn="ctr">
            <w14:noFill/>
            <w14:prstDash w14:val="solid"/>
            <w14:miter w14:lim="400000"/>
          </w14:textOutline>
        </w:rPr>
        <w:t xml:space="preserve"> : &gt;100</w:t>
      </w:r>
    </w:p>
    <w:p w:rsidR="00F75BC6" w:rsidRPr="00F75BC6" w:rsidRDefault="00F75BC6" w:rsidP="00F75BC6">
      <w:pPr>
        <w:widowControl/>
        <w:spacing w:line="360" w:lineRule="auto"/>
        <w:rPr>
          <w:rFonts w:cs="Arial"/>
          <w:color w:val="333333"/>
          <w14:textOutline w14:w="12700" w14:cap="flat" w14:cmpd="sng" w14:algn="ctr">
            <w14:noFill/>
            <w14:prstDash w14:val="solid"/>
            <w14:miter w14:lim="400000"/>
          </w14:textOutline>
        </w:rPr>
      </w:pPr>
    </w:p>
    <w:p w:rsidR="00F16836" w:rsidRPr="004F6BB0" w:rsidRDefault="00F16836" w:rsidP="00F16836">
      <w:pPr>
        <w:spacing w:line="360" w:lineRule="auto"/>
        <w:rPr>
          <w:rFonts w:cs="Arial"/>
          <w:u w:val="single"/>
          <w:lang w:val="fr-BE"/>
          <w14:textOutline w14:w="12700" w14:cap="flat" w14:cmpd="sng" w14:algn="ctr">
            <w14:noFill/>
            <w14:prstDash w14:val="solid"/>
            <w14:miter w14:lim="400000"/>
          </w14:textOutline>
        </w:rPr>
      </w:pPr>
      <w:r w:rsidRPr="004F6BB0">
        <w:rPr>
          <w:rFonts w:cs="Arial"/>
          <w:u w:val="single"/>
          <w:lang w:val="fr-BE"/>
          <w14:textOutline w14:w="12700" w14:cap="flat" w14:cmpd="sng" w14:algn="ctr">
            <w14:noFill/>
            <w14:prstDash w14:val="solid"/>
            <w14:miter w14:lim="400000"/>
          </w14:textOutline>
        </w:rPr>
        <w:t>Adresse de la société :</w:t>
      </w:r>
    </w:p>
    <w:p w:rsidR="00F16836" w:rsidRPr="004F6BB0" w:rsidRDefault="00F16836" w:rsidP="00F16836">
      <w:pPr>
        <w:spacing w:line="360" w:lineRule="auto"/>
        <w:rPr>
          <w:rFonts w:cs="Arial"/>
          <w:lang w:val="fr-BE"/>
          <w14:textOutline w14:w="12700" w14:cap="flat" w14:cmpd="sng" w14:algn="ctr">
            <w14:noFill/>
            <w14:prstDash w14:val="solid"/>
            <w14:miter w14:lim="400000"/>
          </w14:textOutline>
        </w:rPr>
      </w:pPr>
      <w:r w:rsidRPr="004F6BB0">
        <w:rPr>
          <w:rFonts w:cs="Arial"/>
          <w:lang w:val="fr-BE"/>
          <w14:textOutline w14:w="12700" w14:cap="flat" w14:cmpd="sng" w14:algn="ctr">
            <w14:noFill/>
            <w14:prstDash w14:val="solid"/>
            <w14:miter w14:lim="400000"/>
          </w14:textOutline>
        </w:rPr>
        <w:t xml:space="preserve">Franz Binder </w:t>
      </w:r>
      <w:proofErr w:type="spellStart"/>
      <w:r w:rsidRPr="004F6BB0">
        <w:rPr>
          <w:rFonts w:cs="Arial"/>
          <w:lang w:val="fr-BE"/>
          <w14:textOutline w14:w="12700" w14:cap="flat" w14:cmpd="sng" w14:algn="ctr">
            <w14:noFill/>
            <w14:prstDash w14:val="solid"/>
            <w14:miter w14:lim="400000"/>
          </w14:textOutline>
        </w:rPr>
        <w:t>GmbH</w:t>
      </w:r>
      <w:proofErr w:type="spellEnd"/>
      <w:r w:rsidRPr="004F6BB0">
        <w:rPr>
          <w:rFonts w:cs="Arial"/>
          <w:lang w:val="fr-BE"/>
          <w14:textOutline w14:w="12700" w14:cap="flat" w14:cmpd="sng" w14:algn="ctr">
            <w14:noFill/>
            <w14:prstDash w14:val="solid"/>
            <w14:miter w14:lim="400000"/>
          </w14:textOutline>
        </w:rPr>
        <w:t xml:space="preserve"> &amp; Co. </w:t>
      </w:r>
    </w:p>
    <w:p w:rsidR="00F16836" w:rsidRPr="004F6BB0" w:rsidRDefault="00F16836" w:rsidP="00F16836">
      <w:pPr>
        <w:spacing w:line="360" w:lineRule="auto"/>
        <w:rPr>
          <w:rFonts w:cs="Arial"/>
          <w:u w:val="single"/>
          <w14:textOutline w14:w="12700" w14:cap="flat" w14:cmpd="sng" w14:algn="ctr">
            <w14:noFill/>
            <w14:prstDash w14:val="solid"/>
            <w14:miter w14:lim="400000"/>
          </w14:textOutline>
        </w:rPr>
      </w:pPr>
      <w:r w:rsidRPr="004F6BB0">
        <w:rPr>
          <w:rFonts w:cs="Arial"/>
          <w14:textOutline w14:w="12700" w14:cap="flat" w14:cmpd="sng" w14:algn="ctr">
            <w14:noFill/>
            <w14:prstDash w14:val="solid"/>
            <w14:miter w14:lim="400000"/>
          </w14:textOutline>
        </w:rPr>
        <w:t>Elektrische Bauelemente KG</w:t>
      </w:r>
    </w:p>
    <w:p w:rsidR="00F16836" w:rsidRPr="004F6BB0" w:rsidRDefault="00F16836" w:rsidP="00F16836">
      <w:pPr>
        <w:spacing w:line="360" w:lineRule="auto"/>
        <w:rPr>
          <w:rFonts w:cs="Arial"/>
          <w:u w:val="single"/>
          <w14:textOutline w14:w="12700" w14:cap="flat" w14:cmpd="sng" w14:algn="ctr">
            <w14:noFill/>
            <w14:prstDash w14:val="solid"/>
            <w14:miter w14:lim="400000"/>
          </w14:textOutline>
        </w:rPr>
      </w:pPr>
      <w:proofErr w:type="spellStart"/>
      <w:r w:rsidRPr="004F6BB0">
        <w:rPr>
          <w:rFonts w:cs="Arial"/>
          <w14:textOutline w14:w="12700" w14:cap="flat" w14:cmpd="sng" w14:algn="ctr">
            <w14:noFill/>
            <w14:prstDash w14:val="solid"/>
            <w14:miter w14:lim="400000"/>
          </w14:textOutline>
        </w:rPr>
        <w:t>Roetelstrasse</w:t>
      </w:r>
      <w:proofErr w:type="spellEnd"/>
      <w:r w:rsidRPr="004F6BB0">
        <w:rPr>
          <w:rFonts w:cs="Arial"/>
          <w14:textOutline w14:w="12700" w14:cap="flat" w14:cmpd="sng" w14:algn="ctr">
            <w14:noFill/>
            <w14:prstDash w14:val="solid"/>
            <w14:miter w14:lim="400000"/>
          </w14:textOutline>
        </w:rPr>
        <w:t xml:space="preserve"> 27</w:t>
      </w:r>
    </w:p>
    <w:p w:rsidR="00F16836" w:rsidRPr="004F6BB0" w:rsidRDefault="00F16836" w:rsidP="00F16836">
      <w:pPr>
        <w:spacing w:line="360" w:lineRule="auto"/>
        <w:rPr>
          <w:rFonts w:cs="Arial"/>
          <w:u w:val="single"/>
          <w14:textOutline w14:w="12700" w14:cap="flat" w14:cmpd="sng" w14:algn="ctr">
            <w14:noFill/>
            <w14:prstDash w14:val="solid"/>
            <w14:miter w14:lim="400000"/>
          </w14:textOutline>
        </w:rPr>
      </w:pPr>
      <w:r w:rsidRPr="004F6BB0">
        <w:rPr>
          <w:rFonts w:cs="Arial"/>
          <w14:textOutline w14:w="12700" w14:cap="flat" w14:cmpd="sng" w14:algn="ctr">
            <w14:noFill/>
            <w14:prstDash w14:val="solid"/>
            <w14:miter w14:lim="400000"/>
          </w14:textOutline>
        </w:rPr>
        <w:t>D-74172 Neckarsulm/</w:t>
      </w:r>
      <w:proofErr w:type="spellStart"/>
      <w:r w:rsidRPr="004F6BB0">
        <w:rPr>
          <w:rFonts w:cs="Arial"/>
          <w14:textOutline w14:w="12700" w14:cap="flat" w14:cmpd="sng" w14:algn="ctr">
            <w14:noFill/>
            <w14:prstDash w14:val="solid"/>
            <w14:miter w14:lim="400000"/>
          </w14:textOutline>
        </w:rPr>
        <w:t>Allemagne</w:t>
      </w:r>
      <w:proofErr w:type="spellEnd"/>
    </w:p>
    <w:p w:rsidR="00F16836" w:rsidRPr="004F6BB0" w:rsidRDefault="00F16836" w:rsidP="00F16836">
      <w:pPr>
        <w:spacing w:line="360" w:lineRule="auto"/>
        <w:rPr>
          <w:rFonts w:cs="Arial"/>
          <w:u w:val="single"/>
          <w:lang w:val="fr-BE"/>
          <w14:textOutline w14:w="12700" w14:cap="flat" w14:cmpd="sng" w14:algn="ctr">
            <w14:noFill/>
            <w14:prstDash w14:val="solid"/>
            <w14:miter w14:lim="400000"/>
          </w14:textOutline>
        </w:rPr>
      </w:pPr>
      <w:r w:rsidRPr="004F6BB0">
        <w:rPr>
          <w:rFonts w:cs="Arial"/>
          <w:lang w:val="fr-BE"/>
          <w14:textOutline w14:w="12700" w14:cap="flat" w14:cmpd="sng" w14:algn="ctr">
            <w14:noFill/>
            <w14:prstDash w14:val="solid"/>
            <w14:miter w14:lim="400000"/>
          </w14:textOutline>
        </w:rPr>
        <w:t>Tél : +49 (0) 7132 325-0</w:t>
      </w:r>
    </w:p>
    <w:p w:rsidR="00F16836" w:rsidRPr="004F6BB0" w:rsidRDefault="00F16836" w:rsidP="00F16836">
      <w:pPr>
        <w:spacing w:line="360" w:lineRule="auto"/>
        <w:rPr>
          <w:rFonts w:cs="Arial"/>
          <w:u w:val="single"/>
          <w:lang w:val="fr-BE"/>
          <w14:textOutline w14:w="12700" w14:cap="flat" w14:cmpd="sng" w14:algn="ctr">
            <w14:noFill/>
            <w14:prstDash w14:val="solid"/>
            <w14:miter w14:lim="400000"/>
          </w14:textOutline>
        </w:rPr>
      </w:pPr>
      <w:r w:rsidRPr="004F6BB0">
        <w:rPr>
          <w:rFonts w:cs="Arial"/>
          <w:lang w:val="fr-BE"/>
          <w14:textOutline w14:w="12700" w14:cap="flat" w14:cmpd="sng" w14:algn="ctr">
            <w14:noFill/>
            <w14:prstDash w14:val="solid"/>
            <w14:miter w14:lim="400000"/>
          </w14:textOutline>
        </w:rPr>
        <w:t>Fax : +49 (0) 7132 325-150</w:t>
      </w:r>
    </w:p>
    <w:p w:rsidR="00F16836" w:rsidRPr="004F6BB0" w:rsidRDefault="00F16836" w:rsidP="00F16836">
      <w:pPr>
        <w:spacing w:line="360" w:lineRule="auto"/>
        <w:rPr>
          <w:rFonts w:cs="Arial"/>
          <w:u w:val="single"/>
          <w:lang w:val="fr-BE"/>
          <w14:textOutline w14:w="12700" w14:cap="flat" w14:cmpd="sng" w14:algn="ctr">
            <w14:noFill/>
            <w14:prstDash w14:val="solid"/>
            <w14:miter w14:lim="400000"/>
          </w14:textOutline>
        </w:rPr>
      </w:pPr>
      <w:r w:rsidRPr="004F6BB0">
        <w:rPr>
          <w:rFonts w:cs="Arial"/>
          <w:lang w:val="fr-BE"/>
          <w14:textOutline w14:w="12700" w14:cap="flat" w14:cmpd="sng" w14:algn="ctr">
            <w14:noFill/>
            <w14:prstDash w14:val="solid"/>
            <w14:miter w14:lim="400000"/>
          </w14:textOutline>
        </w:rPr>
        <w:t>info@binder-connector.de</w:t>
      </w:r>
    </w:p>
    <w:p w:rsidR="00F16836" w:rsidRPr="004F6BB0" w:rsidRDefault="00F16836" w:rsidP="00F16836">
      <w:pPr>
        <w:spacing w:line="360" w:lineRule="auto"/>
        <w:rPr>
          <w:rFonts w:cs="Arial"/>
          <w:lang w:val="it-IT"/>
          <w14:textOutline w14:w="12700" w14:cap="flat" w14:cmpd="sng" w14:algn="ctr">
            <w14:noFill/>
            <w14:prstDash w14:val="solid"/>
            <w14:miter w14:lim="400000"/>
          </w14:textOutline>
        </w:rPr>
      </w:pPr>
      <w:r w:rsidRPr="004F6BB0">
        <w:rPr>
          <w:rFonts w:cs="Arial"/>
          <w:lang w:val="it-IT"/>
          <w14:textOutline w14:w="12700" w14:cap="flat" w14:cmpd="sng" w14:algn="ctr">
            <w14:noFill/>
            <w14:prstDash w14:val="solid"/>
            <w14:miter w14:lim="400000"/>
          </w14:textOutline>
        </w:rPr>
        <w:t>www.binder-connector.de</w:t>
      </w:r>
    </w:p>
    <w:p w:rsidR="00F16836" w:rsidRPr="004F6BB0" w:rsidRDefault="00F16836" w:rsidP="00F16836">
      <w:pPr>
        <w:spacing w:line="360" w:lineRule="auto"/>
        <w:rPr>
          <w:rFonts w:cs="Arial"/>
          <w:lang w:val="it-IT"/>
          <w14:textOutline w14:w="12700" w14:cap="flat" w14:cmpd="sng" w14:algn="ctr">
            <w14:noFill/>
            <w14:prstDash w14:val="solid"/>
            <w14:miter w14:lim="400000"/>
          </w14:textOutline>
        </w:rPr>
      </w:pPr>
    </w:p>
    <w:p w:rsidR="00F16836" w:rsidRPr="004F6BB0" w:rsidRDefault="00F16836" w:rsidP="00F16836">
      <w:pPr>
        <w:spacing w:line="360" w:lineRule="auto"/>
        <w:rPr>
          <w:rFonts w:cs="Arial"/>
          <w:u w:val="single"/>
          <w:lang w:val="it-IT"/>
          <w14:textOutline w14:w="12700" w14:cap="flat" w14:cmpd="sng" w14:algn="ctr">
            <w14:noFill/>
            <w14:prstDash w14:val="solid"/>
            <w14:miter w14:lim="400000"/>
          </w14:textOutline>
        </w:rPr>
      </w:pPr>
      <w:proofErr w:type="spellStart"/>
      <w:r w:rsidRPr="004F6BB0">
        <w:rPr>
          <w:u w:val="single"/>
          <w:lang w:val="it-IT"/>
          <w14:textOutline w14:w="12700" w14:cap="flat" w14:cmpd="sng" w14:algn="ctr">
            <w14:noFill/>
            <w14:prstDash w14:val="solid"/>
            <w14:miter w14:lim="400000"/>
          </w14:textOutline>
        </w:rPr>
        <w:t>Contact</w:t>
      </w:r>
      <w:proofErr w:type="spellEnd"/>
      <w:r w:rsidRPr="004F6BB0">
        <w:rPr>
          <w:u w:val="single"/>
          <w:lang w:val="it-IT"/>
          <w14:textOutline w14:w="12700" w14:cap="flat" w14:cmpd="sng" w14:algn="ctr">
            <w14:noFill/>
            <w14:prstDash w14:val="solid"/>
            <w14:miter w14:lim="400000"/>
          </w14:textOutline>
        </w:rPr>
        <w:t xml:space="preserve"> presse :</w:t>
      </w:r>
    </w:p>
    <w:p w:rsidR="00F16836" w:rsidRPr="00554DF9" w:rsidRDefault="00F16836" w:rsidP="00F16836">
      <w:pPr>
        <w:spacing w:line="360" w:lineRule="auto"/>
        <w:rPr>
          <w:rFonts w:eastAsia="Calibri" w:cs="Arial"/>
          <w:noProof/>
          <w:color w:val="auto"/>
          <w:u w:color="333333"/>
        </w:rPr>
      </w:pPr>
      <w:r>
        <w:rPr>
          <w:rFonts w:cs="Arial"/>
          <w:noProof/>
          <w:color w:val="auto"/>
          <w:u w:color="333333"/>
        </w:rPr>
        <w:t>Milica Ilic</w:t>
      </w:r>
    </w:p>
    <w:p w:rsidR="00F16836" w:rsidRPr="00554DF9" w:rsidRDefault="00F16836" w:rsidP="00F16836">
      <w:pPr>
        <w:spacing w:line="360" w:lineRule="auto"/>
        <w:rPr>
          <w:rFonts w:eastAsia="Calibri" w:cs="Arial"/>
          <w:noProof/>
          <w:color w:val="auto"/>
          <w:u w:color="333333"/>
        </w:rPr>
      </w:pPr>
      <w:r>
        <w:rPr>
          <w:rFonts w:cs="Arial"/>
          <w:noProof/>
          <w:color w:val="auto"/>
          <w:u w:color="333333"/>
        </w:rPr>
        <w:t>Tel. +49 (0) 7132 325-493</w:t>
      </w:r>
    </w:p>
    <w:p w:rsidR="001D2AB4" w:rsidRPr="008C654D" w:rsidRDefault="00F16836" w:rsidP="00F16836">
      <w:pPr>
        <w:spacing w:line="360" w:lineRule="auto"/>
        <w:rPr>
          <w:rFonts w:cs="Arial"/>
          <w:noProof/>
          <w:color w:val="auto"/>
          <w:lang w:val="it-IT"/>
        </w:rPr>
      </w:pPr>
      <w:r w:rsidRPr="003A4444">
        <w:rPr>
          <w:rFonts w:cs="Arial"/>
          <w:noProof/>
          <w:color w:val="auto"/>
          <w:u w:color="333333"/>
          <w:lang w:val="it-IT"/>
        </w:rPr>
        <w:t>E-Mail m.ilic@binder-connector.de</w:t>
      </w:r>
    </w:p>
    <w:sectPr w:rsidR="001D2AB4" w:rsidRPr="008C654D">
      <w:headerReference w:type="default" r:id="rId7"/>
      <w:footerReference w:type="default" r:id="rId8"/>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94C" w:rsidRDefault="002F250F">
      <w:r>
        <w:separator/>
      </w:r>
    </w:p>
  </w:endnote>
  <w:endnote w:type="continuationSeparator" w:id="0">
    <w:p w:rsidR="0032794C" w:rsidRDefault="002F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B4" w:rsidRDefault="001D2AB4">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94C" w:rsidRDefault="002F250F">
      <w:r>
        <w:separator/>
      </w:r>
    </w:p>
  </w:footnote>
  <w:footnote w:type="continuationSeparator" w:id="0">
    <w:p w:rsidR="0032794C" w:rsidRDefault="002F2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B4" w:rsidRDefault="002F250F">
    <w:pPr>
      <w:pStyle w:val="Kopfzeile"/>
      <w:jc w:val="right"/>
    </w:pPr>
    <w:r>
      <w:rPr>
        <w:noProof/>
        <w:lang w:val="de-DE"/>
      </w:rPr>
      <mc:AlternateContent>
        <mc:Choice Requires="wps">
          <w:drawing>
            <wp:anchor distT="152400" distB="152400" distL="152400" distR="152400" simplePos="0" relativeHeight="251658240" behindDoc="1" locked="0" layoutInCell="1" allowOverlap="1">
              <wp:simplePos x="0" y="0"/>
              <wp:positionH relativeFrom="page">
                <wp:posOffset>5184136</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D6F"/>
    <w:multiLevelType w:val="hybridMultilevel"/>
    <w:tmpl w:val="08784864"/>
    <w:styleLink w:val="ImportierterStil1"/>
    <w:lvl w:ilvl="0" w:tplc="9F8A0E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76B9B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3E125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D6AC2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A8EC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445B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F421F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AA97E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8299B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435181"/>
    <w:multiLevelType w:val="hybridMultilevel"/>
    <w:tmpl w:val="D1B23654"/>
    <w:numStyleLink w:val="ImportierterStil2"/>
  </w:abstractNum>
  <w:abstractNum w:abstractNumId="2" w15:restartNumberingAfterBreak="0">
    <w:nsid w:val="15D00C7F"/>
    <w:multiLevelType w:val="hybridMultilevel"/>
    <w:tmpl w:val="08784864"/>
    <w:numStyleLink w:val="ImportierterStil1"/>
  </w:abstractNum>
  <w:abstractNum w:abstractNumId="3" w15:restartNumberingAfterBreak="0">
    <w:nsid w:val="1DEB6C3D"/>
    <w:multiLevelType w:val="hybridMultilevel"/>
    <w:tmpl w:val="7EB0A022"/>
    <w:styleLink w:val="Punkte"/>
    <w:lvl w:ilvl="0" w:tplc="9FFC1A8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5388DB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3E2211F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AFA276E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72C728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8B6154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0C66F8E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FA16B94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968BC5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8E670CE"/>
    <w:multiLevelType w:val="hybridMultilevel"/>
    <w:tmpl w:val="08784864"/>
    <w:numStyleLink w:val="ImportierterStil1"/>
  </w:abstractNum>
  <w:abstractNum w:abstractNumId="5" w15:restartNumberingAfterBreak="0">
    <w:nsid w:val="4B3B59DD"/>
    <w:multiLevelType w:val="hybridMultilevel"/>
    <w:tmpl w:val="D1B23654"/>
    <w:numStyleLink w:val="ImportierterStil2"/>
  </w:abstractNum>
  <w:abstractNum w:abstractNumId="6" w15:restartNumberingAfterBreak="0">
    <w:nsid w:val="5FB14733"/>
    <w:multiLevelType w:val="hybridMultilevel"/>
    <w:tmpl w:val="7EB0A022"/>
    <w:numStyleLink w:val="Punkte"/>
  </w:abstractNum>
  <w:abstractNum w:abstractNumId="7" w15:restartNumberingAfterBreak="0">
    <w:nsid w:val="636F559D"/>
    <w:multiLevelType w:val="hybridMultilevel"/>
    <w:tmpl w:val="08784864"/>
    <w:numStyleLink w:val="ImportierterStil1"/>
  </w:abstractNum>
  <w:abstractNum w:abstractNumId="8" w15:restartNumberingAfterBreak="0">
    <w:nsid w:val="6B36553A"/>
    <w:multiLevelType w:val="hybridMultilevel"/>
    <w:tmpl w:val="D1B23654"/>
    <w:styleLink w:val="ImportierterStil2"/>
    <w:lvl w:ilvl="0" w:tplc="AAD89D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C0225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C2659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D06CD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7EC0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E4082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98B1F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F29DE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D647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F95093F"/>
    <w:multiLevelType w:val="hybridMultilevel"/>
    <w:tmpl w:val="D1B23654"/>
    <w:numStyleLink w:val="ImportierterStil2"/>
  </w:abstractNum>
  <w:num w:numId="1">
    <w:abstractNumId w:val="0"/>
  </w:num>
  <w:num w:numId="2">
    <w:abstractNumId w:val="2"/>
  </w:num>
  <w:num w:numId="3">
    <w:abstractNumId w:val="3"/>
  </w:num>
  <w:num w:numId="4">
    <w:abstractNumId w:val="6"/>
  </w:num>
  <w:num w:numId="5">
    <w:abstractNumId w:val="7"/>
  </w:num>
  <w:num w:numId="6">
    <w:abstractNumId w:val="8"/>
  </w:num>
  <w:num w:numId="7">
    <w:abstractNumId w:val="1"/>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B4"/>
    <w:rsid w:val="000A26DE"/>
    <w:rsid w:val="000E3B75"/>
    <w:rsid w:val="00112125"/>
    <w:rsid w:val="001519EC"/>
    <w:rsid w:val="00155932"/>
    <w:rsid w:val="001D2AB4"/>
    <w:rsid w:val="002F250F"/>
    <w:rsid w:val="0032794C"/>
    <w:rsid w:val="00334275"/>
    <w:rsid w:val="00381097"/>
    <w:rsid w:val="003B7235"/>
    <w:rsid w:val="004F69C3"/>
    <w:rsid w:val="006468D4"/>
    <w:rsid w:val="00646B26"/>
    <w:rsid w:val="00711E37"/>
    <w:rsid w:val="0075373E"/>
    <w:rsid w:val="007C5286"/>
    <w:rsid w:val="00892180"/>
    <w:rsid w:val="008C654D"/>
    <w:rsid w:val="00983EB2"/>
    <w:rsid w:val="00B5673B"/>
    <w:rsid w:val="00BE468D"/>
    <w:rsid w:val="00E8769B"/>
    <w:rsid w:val="00F16836"/>
    <w:rsid w:val="00F75BC6"/>
    <w:rsid w:val="00FF21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333E6"/>
  <w15:docId w15:val="{E43FB4E9-5A4B-4850-9770-EB5A0611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paragraph" w:customStyle="1" w:styleId="TextA">
    <w:name w:val="Text A"/>
    <w:rsid w:val="00711E37"/>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ext">
    <w:name w:val="Text"/>
    <w:rsid w:val="00711E37"/>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Punkte">
    <w:name w:val="Punkte"/>
    <w:rsid w:val="00711E37"/>
    <w:pPr>
      <w:numPr>
        <w:numId w:val="3"/>
      </w:numPr>
    </w:pPr>
  </w:style>
  <w:style w:type="paragraph" w:customStyle="1" w:styleId="Standard1">
    <w:name w:val="Standard1"/>
    <w:rsid w:val="00711E37"/>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ierterStil2">
    <w:name w:val="Importierter Stil: 2"/>
    <w:rsid w:val="00711E3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4423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Heckler, Patrick</dc:creator>
  <cp:lastModifiedBy>Ilic, Milica</cp:lastModifiedBy>
  <cp:revision>15</cp:revision>
  <dcterms:created xsi:type="dcterms:W3CDTF">2023-03-27T08:00:00Z</dcterms:created>
  <dcterms:modified xsi:type="dcterms:W3CDTF">2023-11-29T14:43:00Z</dcterms:modified>
</cp:coreProperties>
</file>