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F12FE" w14:textId="77777777" w:rsidR="00711E37" w:rsidRPr="002F5F43" w:rsidRDefault="009C3D27" w:rsidP="00FF0049">
      <w:pPr>
        <w:pStyle w:val="TextA"/>
        <w:spacing w:line="360" w:lineRule="auto"/>
        <w:rPr>
          <w:rFonts w:ascii="Arial" w:eastAsia="Calibri" w:hAnsi="Arial" w:cs="Arial"/>
          <w:b/>
          <w:noProof/>
          <w:u w:val="single"/>
          <w:lang w:val="it-IT"/>
        </w:rPr>
      </w:pPr>
      <w:r w:rsidRPr="00155932">
        <w:rPr>
          <w:rFonts w:ascii="Arial" w:hAnsi="Arial" w:cs="Arial"/>
          <w:noProof/>
          <w:sz w:val="18"/>
          <w:szCs w:val="18"/>
          <w:lang w:val="it-IT"/>
        </w:rPr>
        <w:t>Neckarsulm (Germania), 29 giugno 2023</w:t>
      </w:r>
      <w:r w:rsidR="002F250F" w:rsidRPr="00155932">
        <w:rPr>
          <w:rFonts w:ascii="Arial" w:hAnsi="Arial" w:cs="Arial"/>
          <w:noProof/>
          <w:u w:val="single"/>
          <w:lang w:val="it-IT"/>
        </w:rPr>
        <w:br/>
        <w:t>Serie 707 serie: connettori ad angolo per montaggio a pannello M5</w:t>
      </w:r>
      <w:r w:rsidR="001519EC" w:rsidRPr="00155932">
        <w:rPr>
          <w:rFonts w:ascii="Arial" w:eastAsia="Calibri" w:hAnsi="Arial" w:cs="Arial"/>
          <w:noProof/>
          <w:u w:val="single"/>
          <w:lang w:val="it-IT"/>
        </w:rPr>
        <w:br/>
      </w:r>
      <w:r w:rsidR="00FF0049" w:rsidRPr="00FF0049">
        <w:rPr>
          <w:rFonts w:ascii="Arial" w:hAnsi="Arial" w:cs="Arial"/>
          <w:b/>
          <w:bCs/>
          <w:noProof/>
          <w:sz w:val="32"/>
          <w:szCs w:val="32"/>
          <w:lang w:val="it-IT"/>
        </w:rPr>
        <w:t>Compatti ma con un potenziale eccezionale</w:t>
      </w:r>
    </w:p>
    <w:p w14:paraId="3F5866C7" w14:textId="3504807F" w:rsidR="00FF0049" w:rsidRPr="002F5F43" w:rsidRDefault="009C3D27" w:rsidP="00FF0049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  <w:t>Interfacce per segnali compatte e affidabili che offr</w:t>
      </w:r>
      <w:r w:rsidR="00716AB5">
        <w:rPr>
          <w:rFonts w:ascii="Arial" w:hAnsi="Arial" w:cs="Arial"/>
          <w:b/>
          <w:bCs/>
          <w:noProof/>
          <w:color w:val="auto"/>
          <w:lang w:val="it-IT"/>
        </w:rPr>
        <w:t>a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t xml:space="preserve">no la massima flessibilità possibile sono 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t>particolarmente richieste in mercati in cui è diffusa la miniaturizzazione. I connettori ad angolo per montaggio a pannello M5 di binder supportano i progettisti in applicazioni in cui l’ingombro è un fattore cruciale in vari settori – automazione, robotic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t>a, metrologia e controlli.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</w:r>
      <w:r w:rsidRPr="00FF2167">
        <w:rPr>
          <w:rFonts w:ascii="Arial" w:hAnsi="Arial" w:cs="Arial"/>
          <w:noProof/>
          <w:color w:val="auto"/>
          <w:lang w:val="it-IT"/>
        </w:rPr>
        <w:t>binder, produttore di connettori cilindrici industriali leader nel settore, presenta i suoi compatti dispositivi ad angolo per montaggio a pannello nella misura M5. I connettori a 3 o 4 pin della serie 707 sono dotati di contatt</w:t>
      </w:r>
      <w:r w:rsidRPr="00FF2167">
        <w:rPr>
          <w:rFonts w:ascii="Arial" w:hAnsi="Arial" w:cs="Arial"/>
          <w:noProof/>
          <w:color w:val="auto"/>
          <w:lang w:val="it-IT"/>
        </w:rPr>
        <w:t>i per brasatura a immersione per il montaggio su scheda di circuiti stampati e il sistema di bloccaggio ad avvitamento assicura l’affidabilità della connessione. Una volta eseguito e bloccato l’accoppiamento, l’interfaccia presenta grado di protezione IP68</w:t>
      </w:r>
      <w:r w:rsidRPr="00FF2167">
        <w:rPr>
          <w:rFonts w:ascii="Arial" w:hAnsi="Arial" w:cs="Arial"/>
          <w:noProof/>
          <w:color w:val="auto"/>
          <w:lang w:val="it-IT"/>
        </w:rPr>
        <w:t>.</w:t>
      </w:r>
    </w:p>
    <w:p w14:paraId="3D6BA53A" w14:textId="77777777" w:rsidR="00FF0049" w:rsidRPr="002F5F43" w:rsidRDefault="00FF0049" w:rsidP="00FF0049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</w:p>
    <w:p w14:paraId="65AE801A" w14:textId="77777777" w:rsidR="00FF0049" w:rsidRPr="002F5F43" w:rsidRDefault="009C3D27" w:rsidP="00FF0049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FF0049">
        <w:rPr>
          <w:rFonts w:ascii="Arial" w:hAnsi="Arial" w:cs="Arial"/>
          <w:b/>
          <w:bCs/>
          <w:noProof/>
          <w:color w:val="auto"/>
          <w:lang w:val="it-IT"/>
        </w:rPr>
        <w:t>Drone, cobot, sistemi di metrologia</w:t>
      </w:r>
    </w:p>
    <w:p w14:paraId="72756412" w14:textId="17D34A7B" w:rsidR="00FF0049" w:rsidRPr="002F5F43" w:rsidRDefault="009C3D27" w:rsidP="00F907AA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FF0049">
        <w:rPr>
          <w:rFonts w:ascii="Arial" w:hAnsi="Arial" w:cs="Arial"/>
          <w:noProof/>
          <w:color w:val="auto"/>
          <w:lang w:val="it-IT"/>
        </w:rPr>
        <w:t xml:space="preserve">A causa dell’espansione dei settori degli aeromobili a pilotaggio remoto (i cosiddetti drone) e dei robot collaborativi (“cobot”) nonché delle telecamere per visione artificiale e degli encoder lineari, è in continua </w:t>
      </w:r>
      <w:r w:rsidRPr="00FF0049">
        <w:rPr>
          <w:rFonts w:ascii="Arial" w:hAnsi="Arial" w:cs="Arial"/>
          <w:noProof/>
          <w:color w:val="auto"/>
          <w:lang w:val="it-IT"/>
        </w:rPr>
        <w:t>crescita la necessità di interfacce compatte per la trasmissione dei segnali. In queste e in aree di applicazione correlate vengono progettati sistemi personalizzati e altamente specializzati, un aspetto essenziale dei quali è la massima affidabilità. Le r</w:t>
      </w:r>
      <w:r w:rsidRPr="00FF0049">
        <w:rPr>
          <w:rFonts w:ascii="Arial" w:hAnsi="Arial" w:cs="Arial"/>
          <w:noProof/>
          <w:color w:val="auto"/>
          <w:lang w:val="it-IT"/>
        </w:rPr>
        <w:t>ichieste dei clienti in merito ai dispositivi di interconnessione elettromeccanici quindi sono focalizzate anzitutto sulla flessibilità e robustezza nell’uso oltre che sulla loro qualità costantemente alta. A tale riguardo l’esecuzione M5</w:t>
      </w:r>
      <w:r w:rsidR="00716AB5">
        <w:rPr>
          <w:rFonts w:ascii="Arial" w:hAnsi="Arial" w:cs="Arial"/>
          <w:noProof/>
          <w:color w:val="auto"/>
          <w:lang w:val="it-IT"/>
        </w:rPr>
        <w:t>,</w:t>
      </w:r>
      <w:r w:rsidRPr="00FF0049">
        <w:rPr>
          <w:rFonts w:ascii="Arial" w:hAnsi="Arial" w:cs="Arial"/>
          <w:noProof/>
          <w:color w:val="auto"/>
          <w:lang w:val="it-IT"/>
        </w:rPr>
        <w:t xml:space="preserve"> che fornisce una</w:t>
      </w:r>
      <w:r w:rsidRPr="00FF0049">
        <w:rPr>
          <w:rFonts w:ascii="Arial" w:hAnsi="Arial" w:cs="Arial"/>
          <w:noProof/>
          <w:color w:val="auto"/>
          <w:lang w:val="it-IT"/>
        </w:rPr>
        <w:t xml:space="preserve"> particolare riduzione dell’ingombro e presenta un sistema di bloccaggio ad avvitamento</w:t>
      </w:r>
      <w:r w:rsidR="00716AB5">
        <w:rPr>
          <w:rFonts w:ascii="Arial" w:hAnsi="Arial" w:cs="Arial"/>
          <w:noProof/>
          <w:color w:val="auto"/>
          <w:lang w:val="it-IT"/>
        </w:rPr>
        <w:t>,</w:t>
      </w:r>
      <w:r w:rsidRPr="00FF0049">
        <w:rPr>
          <w:rFonts w:ascii="Arial" w:hAnsi="Arial" w:cs="Arial"/>
          <w:noProof/>
          <w:color w:val="auto"/>
          <w:lang w:val="it-IT"/>
        </w:rPr>
        <w:t xml:space="preserve"> rappresenta una soluzione di connettività estremamente affidabile. Con la serie 707 questi dispositivi binder ora sono disponibili anche in varianti ad angolo per mont</w:t>
      </w:r>
      <w:r w:rsidRPr="00FF0049">
        <w:rPr>
          <w:rFonts w:ascii="Arial" w:hAnsi="Arial" w:cs="Arial"/>
          <w:noProof/>
          <w:color w:val="auto"/>
          <w:lang w:val="it-IT"/>
        </w:rPr>
        <w:t>aggio a pannello.</w:t>
      </w:r>
    </w:p>
    <w:p w14:paraId="1C8D05B2" w14:textId="77777777" w:rsidR="00FF0049" w:rsidRPr="002F5F43" w:rsidRDefault="00FF0049" w:rsidP="00FF0049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69203A94" w14:textId="77777777" w:rsidR="00FF0049" w:rsidRPr="002F5F43" w:rsidRDefault="009C3D27" w:rsidP="00FF0049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FF0049">
        <w:rPr>
          <w:rFonts w:ascii="Arial" w:hAnsi="Arial" w:cs="Arial"/>
          <w:b/>
          <w:bCs/>
          <w:noProof/>
          <w:color w:val="auto"/>
          <w:lang w:val="it-IT"/>
        </w:rPr>
        <w:t>Caratteristiche speciali dell’esecuzione</w:t>
      </w:r>
    </w:p>
    <w:p w14:paraId="14743375" w14:textId="77777777" w:rsidR="00FF0049" w:rsidRPr="002F5F43" w:rsidRDefault="009C3D27" w:rsidP="00FF0049">
      <w:pPr>
        <w:pStyle w:val="TextA"/>
        <w:spacing w:after="200" w:line="360" w:lineRule="auto"/>
        <w:rPr>
          <w:rFonts w:ascii="Arial" w:hAnsi="Arial" w:cs="Arial"/>
          <w:noProof/>
          <w:color w:val="auto"/>
          <w:lang w:val="it-IT"/>
        </w:rPr>
      </w:pPr>
      <w:r w:rsidRPr="00FF0049">
        <w:rPr>
          <w:rFonts w:ascii="Arial" w:hAnsi="Arial" w:cs="Arial"/>
          <w:noProof/>
          <w:color w:val="auto"/>
          <w:lang w:val="it-IT"/>
        </w:rPr>
        <w:t>I connettori ad angolo per montaggio a pannello M5 sono dotati di spinotti di posizionamento leggermente svasati; quasi invisibili a occhio nudo, assicurano la migliore protezione possibile contro</w:t>
      </w:r>
      <w:r w:rsidRPr="00FF0049">
        <w:rPr>
          <w:rFonts w:ascii="Arial" w:hAnsi="Arial" w:cs="Arial"/>
          <w:noProof/>
          <w:color w:val="auto"/>
          <w:lang w:val="it-IT"/>
        </w:rPr>
        <w:t xml:space="preserve"> deformazioni della scheda di circuiti stampati prima ancora della brasatura dei contatti. Un altro vantaggio è costituito dall’O-ring, più profondo, che realizza la perfetta tenuta dell’interfaccia contro l’involucro. Quando i componenti per montaggio a p</w:t>
      </w:r>
      <w:r w:rsidRPr="00FF0049">
        <w:rPr>
          <w:rFonts w:ascii="Arial" w:hAnsi="Arial" w:cs="Arial"/>
          <w:noProof/>
          <w:color w:val="auto"/>
          <w:lang w:val="it-IT"/>
        </w:rPr>
        <w:t>annello vengono collegati, l’O-ring viene premuto finché non fa battuta contro l’involucro, ottimizzando così l’effetto di tenuta. La distruzione dell’anello di tenuta a causa di un serraggio eccessivo è praticamente impossibile. I connettori ad angolo per</w:t>
      </w:r>
      <w:r w:rsidRPr="00FF0049">
        <w:rPr>
          <w:rFonts w:ascii="Arial" w:hAnsi="Arial" w:cs="Arial"/>
          <w:noProof/>
          <w:color w:val="auto"/>
          <w:lang w:val="it-IT"/>
        </w:rPr>
        <w:t xml:space="preserve"> </w:t>
      </w:r>
      <w:r w:rsidRPr="00FF0049">
        <w:rPr>
          <w:rFonts w:ascii="Arial" w:hAnsi="Arial" w:cs="Arial"/>
          <w:noProof/>
          <w:color w:val="auto"/>
          <w:lang w:val="it-IT"/>
        </w:rPr>
        <w:lastRenderedPageBreak/>
        <w:t>montaggio a pannello M5 hanno una larghezza di appena 7,5 mm, notevolmente inferiore a quella usuale per connettori, il che facilita l’uso in spazi angusti.</w:t>
      </w:r>
    </w:p>
    <w:p w14:paraId="48E6D45D" w14:textId="603C8EE0" w:rsidR="00FF0049" w:rsidRPr="002F5F43" w:rsidRDefault="009C3D27" w:rsidP="00F907AA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FF0049">
        <w:rPr>
          <w:rFonts w:ascii="Arial" w:hAnsi="Arial" w:cs="Arial"/>
          <w:noProof/>
          <w:color w:val="auto"/>
          <w:lang w:val="it-IT"/>
        </w:rPr>
        <w:t xml:space="preserve">Guido Werner, </w:t>
      </w:r>
      <w:r w:rsidR="00716AB5" w:rsidRPr="00FF0049">
        <w:rPr>
          <w:rFonts w:ascii="Arial" w:hAnsi="Arial" w:cs="Arial"/>
          <w:noProof/>
          <w:color w:val="auto"/>
          <w:lang w:val="it-IT"/>
        </w:rPr>
        <w:t xml:space="preserve">da dieci anni </w:t>
      </w:r>
      <w:r w:rsidRPr="00FF0049">
        <w:rPr>
          <w:rFonts w:ascii="Arial" w:hAnsi="Arial" w:cs="Arial"/>
          <w:noProof/>
          <w:color w:val="auto"/>
          <w:lang w:val="it-IT"/>
        </w:rPr>
        <w:t>product manager presso binder, ha fiducia nel potenziale dell’esecuzio</w:t>
      </w:r>
      <w:r w:rsidRPr="00FF0049">
        <w:rPr>
          <w:rFonts w:ascii="Arial" w:hAnsi="Arial" w:cs="Arial"/>
          <w:noProof/>
          <w:color w:val="auto"/>
          <w:lang w:val="it-IT"/>
        </w:rPr>
        <w:t>ne del compatto connettore cilindrico: “Abbiamo già visto numerosi tentativi da parte di produttori asiatici di duplicare questi connettori. Tuttavia, a parte il vantaggio dei costi inferiori, i nostri clienti si rendono conto una volta di più dell’uso pra</w:t>
      </w:r>
      <w:r w:rsidRPr="00FF0049">
        <w:rPr>
          <w:rFonts w:ascii="Arial" w:hAnsi="Arial" w:cs="Arial"/>
          <w:noProof/>
          <w:color w:val="auto"/>
          <w:lang w:val="it-IT"/>
        </w:rPr>
        <w:t xml:space="preserve">tico che il ‘Made in Germany’ ancora svolge a un altro livello”. Alcuni clienti, racconta Werner, </w:t>
      </w:r>
      <w:r w:rsidR="00716AB5">
        <w:rPr>
          <w:rFonts w:ascii="Arial" w:hAnsi="Arial" w:cs="Arial"/>
          <w:noProof/>
          <w:color w:val="auto"/>
          <w:lang w:val="it-IT"/>
        </w:rPr>
        <w:t>hanno provato a rivolgersi altrove</w:t>
      </w:r>
      <w:r w:rsidRPr="00FF0049">
        <w:rPr>
          <w:rFonts w:ascii="Arial" w:hAnsi="Arial" w:cs="Arial"/>
          <w:noProof/>
          <w:color w:val="auto"/>
          <w:lang w:val="it-IT"/>
        </w:rPr>
        <w:t xml:space="preserve"> ma sono ritornati e ora si sono persuasi dell’utilità di non accettare compromessi in termini di qualità e affidabilità – a</w:t>
      </w:r>
      <w:r w:rsidRPr="00FF0049">
        <w:rPr>
          <w:rFonts w:ascii="Arial" w:hAnsi="Arial" w:cs="Arial"/>
          <w:noProof/>
          <w:color w:val="auto"/>
          <w:lang w:val="it-IT"/>
        </w:rPr>
        <w:t>nche nel caso di un connettore di ridotte dimensioni.</w:t>
      </w:r>
    </w:p>
    <w:p w14:paraId="5A6DCADA" w14:textId="77777777" w:rsidR="00FF0049" w:rsidRPr="002F5F43" w:rsidRDefault="00FF0049" w:rsidP="00FF0049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410BE995" w14:textId="77777777" w:rsidR="00FF0049" w:rsidRPr="002F5F43" w:rsidRDefault="009C3D27" w:rsidP="00FF0049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FF0049">
        <w:rPr>
          <w:rFonts w:ascii="Arial" w:hAnsi="Arial" w:cs="Arial"/>
          <w:b/>
          <w:bCs/>
          <w:noProof/>
          <w:color w:val="auto"/>
          <w:lang w:val="it-IT"/>
        </w:rPr>
        <w:t>Panoramica sui valori chiave</w:t>
      </w:r>
    </w:p>
    <w:p w14:paraId="010CD18C" w14:textId="77777777" w:rsidR="006F1935" w:rsidRPr="002F5F43" w:rsidRDefault="009C3D27" w:rsidP="006F1935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  <w:r w:rsidRPr="00FF0049">
        <w:rPr>
          <w:rFonts w:ascii="Arial" w:hAnsi="Arial" w:cs="Arial"/>
          <w:noProof/>
          <w:color w:val="auto"/>
          <w:lang w:val="it-IT"/>
        </w:rPr>
        <w:t>I connettori flangiati ad angolo serie 707 sviluppati da binder presentano tensione e corrente nominali di 60 V e 1 A e tollerano tensioni impulsive fino a 1,5 kV. I contat</w:t>
      </w:r>
      <w:r w:rsidRPr="00FF0049">
        <w:rPr>
          <w:rFonts w:ascii="Arial" w:hAnsi="Arial" w:cs="Arial"/>
          <w:noProof/>
          <w:color w:val="auto"/>
          <w:lang w:val="it-IT"/>
        </w:rPr>
        <w:t>ti, in ottone, sono placcati in oro. Sia l’involucro che la ghiera del sistema di bloccaggio ad avvitamento sono realizzati in ottone, mentre il corpo di contatto è in elementi polimerici a cristalli liquidi. In conformità al grado di protezione IP68, l’in</w:t>
      </w:r>
      <w:r w:rsidRPr="00FF0049">
        <w:rPr>
          <w:rFonts w:ascii="Arial" w:hAnsi="Arial" w:cs="Arial"/>
          <w:noProof/>
          <w:color w:val="auto"/>
          <w:lang w:val="it-IT"/>
        </w:rPr>
        <w:t>terfaccia è protetta contro la polvere e l’immersione permanente (1,8 bar per 24 ore) in acqua. Progettato per temperature di funzionamento comprese tra -25 e +85 °C, il dispositivo ha durata meccanica superiore a 100 cicli di accoppiamento.</w:t>
      </w:r>
    </w:p>
    <w:p w14:paraId="724E43A0" w14:textId="77777777" w:rsidR="002F5F43" w:rsidRDefault="002F5F43" w:rsidP="00FF0049">
      <w:pPr>
        <w:pStyle w:val="Standard1"/>
        <w:spacing w:before="0" w:line="360" w:lineRule="auto"/>
        <w:rPr>
          <w:rFonts w:ascii="Arial" w:hAnsi="Arial" w:cs="Arial"/>
          <w:b/>
          <w:bCs/>
          <w:noProof/>
          <w:color w:val="auto"/>
          <w:sz w:val="22"/>
          <w:szCs w:val="22"/>
          <w:lang w:val="it-IT"/>
        </w:rPr>
      </w:pPr>
    </w:p>
    <w:p w14:paraId="6EF101F8" w14:textId="77777777" w:rsidR="002F5F43" w:rsidRPr="002F5F43" w:rsidRDefault="002F5F43" w:rsidP="002F5F43">
      <w:pPr>
        <w:pStyle w:val="TextA"/>
        <w:spacing w:after="200" w:line="360" w:lineRule="auto"/>
        <w:rPr>
          <w:rFonts w:ascii="Arial" w:eastAsia="Calibri" w:hAnsi="Arial" w:cs="Arial"/>
          <w:lang w:val="it-IT"/>
        </w:rPr>
      </w:pPr>
      <w:r w:rsidRPr="002F5F43">
        <w:rPr>
          <w:rFonts w:ascii="Arial" w:hAnsi="Arial" w:cs="Arial"/>
          <w:b/>
          <w:bCs/>
          <w:lang w:val="it-IT"/>
        </w:rPr>
        <w:t>Profilo di binder</w:t>
      </w:r>
      <w:r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Pr="002F5F43">
        <w:rPr>
          <w:rFonts w:ascii="Arial" w:hAnsi="Arial" w:cs="Arial"/>
          <w:lang w:val="it-IT"/>
        </w:rPr>
        <w:t>binder</w:t>
      </w:r>
      <w:proofErr w:type="spellEnd"/>
      <w:r w:rsidRPr="002F5F43">
        <w:rPr>
          <w:rFonts w:ascii="Arial" w:hAnsi="Arial" w:cs="Arial"/>
          <w:lang w:val="it-IT"/>
        </w:rPr>
        <w:t>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5E7577C1" w14:textId="77777777" w:rsidR="002F5F43" w:rsidRPr="002F5F43" w:rsidRDefault="002F5F43" w:rsidP="002F5F43">
      <w:pPr>
        <w:pStyle w:val="Standard1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2F5F43">
        <w:rPr>
          <w:rFonts w:ascii="Arial" w:hAnsi="Arial" w:cs="Arial"/>
          <w:sz w:val="22"/>
          <w:szCs w:val="22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</w:p>
    <w:p w14:paraId="380F2179" w14:textId="77777777" w:rsidR="009C3D27" w:rsidRDefault="009C3D27" w:rsidP="002F5F43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  <w:r w:rsidRPr="00FF2167">
        <w:rPr>
          <w:rFonts w:ascii="Arial" w:hAnsi="Arial" w:cs="Arial"/>
          <w:b/>
          <w:bCs/>
          <w:noProof/>
          <w:color w:val="auto"/>
          <w:sz w:val="22"/>
          <w:szCs w:val="22"/>
          <w:lang w:val="it-IT"/>
        </w:rPr>
        <w:br/>
      </w:r>
      <w:r w:rsidRPr="00FF2167">
        <w:rPr>
          <w:rFonts w:ascii="Arial" w:hAnsi="Arial" w:cs="Arial"/>
          <w:bCs/>
          <w:noProof/>
          <w:color w:val="auto"/>
          <w:sz w:val="22"/>
          <w:szCs w:val="22"/>
          <w:u w:val="single"/>
          <w:lang w:val="it-IT"/>
        </w:rPr>
        <w:t>Didascalia</w:t>
      </w:r>
      <w:r w:rsidRPr="00FF2167"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it-IT"/>
        </w:rPr>
        <w:br/>
      </w:r>
      <w:r w:rsidR="00FF0049"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M5 serie 707 – questi dispositivi ora sono disponibili anche in variante ad angolo per montaggio a pannello. Foto: binder</w:t>
      </w:r>
      <w:r w:rsidR="00FF0049"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br/>
      </w:r>
      <w:r w:rsidR="00FF0049" w:rsidRPr="00FF0049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br/>
      </w:r>
    </w:p>
    <w:p w14:paraId="5A3A9AD1" w14:textId="77777777" w:rsidR="009C3D27" w:rsidRDefault="009C3D27" w:rsidP="002F5F43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63CFA839" w14:textId="3783E6D0" w:rsidR="003B7235" w:rsidRPr="00FF2167" w:rsidRDefault="00FF0049" w:rsidP="002F5F43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bookmarkStart w:id="0" w:name="_GoBack"/>
      <w:bookmarkEnd w:id="0"/>
      <w:r w:rsidRPr="00FF0049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lastRenderedPageBreak/>
        <w:t>Campi di impiego</w:t>
      </w:r>
    </w:p>
    <w:p w14:paraId="30756DAC" w14:textId="77777777" w:rsidR="00FF0049" w:rsidRPr="00FF0049" w:rsidRDefault="009C3D27" w:rsidP="00FF0049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Tecnologie di automazione</w:t>
      </w:r>
    </w:p>
    <w:p w14:paraId="23FD320F" w14:textId="77777777" w:rsidR="00FF0049" w:rsidRPr="00FF0049" w:rsidRDefault="009C3D27" w:rsidP="00FF0049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Metrologia e controlli</w:t>
      </w:r>
    </w:p>
    <w:p w14:paraId="4376235E" w14:textId="77777777" w:rsidR="00FF0049" w:rsidRPr="00FF0049" w:rsidRDefault="009C3D27" w:rsidP="00FF0049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Sensoristica</w:t>
      </w:r>
    </w:p>
    <w:p w14:paraId="2637B6A6" w14:textId="77777777" w:rsidR="00FF0049" w:rsidRPr="00FF0049" w:rsidRDefault="009C3D27" w:rsidP="00FF0049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Visione artificiale</w:t>
      </w:r>
    </w:p>
    <w:p w14:paraId="4266CE8E" w14:textId="77777777" w:rsidR="00FF0049" w:rsidRPr="00FF0049" w:rsidRDefault="009C3D27" w:rsidP="00FF0049">
      <w:pPr>
        <w:pStyle w:val="Standard1"/>
        <w:numPr>
          <w:ilvl w:val="0"/>
          <w:numId w:val="10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Robotica</w:t>
      </w:r>
    </w:p>
    <w:p w14:paraId="7D0EE5AA" w14:textId="77777777" w:rsidR="003B7235" w:rsidRPr="00FF2167" w:rsidRDefault="003B7235" w:rsidP="00FF0049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3F8DA0EC" w14:textId="77777777" w:rsidR="003B7235" w:rsidRPr="00FF2167" w:rsidRDefault="009C3D27" w:rsidP="00FF0049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Caratteristiche</w:t>
      </w:r>
    </w:p>
    <w:p w14:paraId="37634272" w14:textId="77777777" w:rsidR="00FF0049" w:rsidRPr="00FF0049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Misura: M5</w:t>
      </w:r>
    </w:p>
    <w:p w14:paraId="75F8D88B" w14:textId="77777777" w:rsidR="00FF0049" w:rsidRPr="00FF0049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Sistema di bloccaggio: ad avvitamento</w:t>
      </w:r>
    </w:p>
    <w:p w14:paraId="6698311F" w14:textId="77777777" w:rsidR="00FF0049" w:rsidRPr="00FF0049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Terminazione: brasatura a immersione</w:t>
      </w:r>
    </w:p>
    <w:p w14:paraId="77A1705D" w14:textId="77777777" w:rsidR="00FF0049" w:rsidRPr="00FF0049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Numero di pin: 3 o 4</w:t>
      </w:r>
    </w:p>
    <w:p w14:paraId="07609487" w14:textId="77777777" w:rsidR="00FF0049" w:rsidRPr="002F5F43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Grado di protezione: IP68 (accoppiamento eseguito e bloccato)</w:t>
      </w:r>
    </w:p>
    <w:p w14:paraId="1F2EB285" w14:textId="77777777" w:rsidR="00FF2167" w:rsidRPr="00FF2167" w:rsidRDefault="009C3D27" w:rsidP="00FF0049">
      <w:pPr>
        <w:pStyle w:val="Standard1"/>
        <w:numPr>
          <w:ilvl w:val="0"/>
          <w:numId w:val="9"/>
        </w:numPr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0049">
        <w:rPr>
          <w:rFonts w:ascii="Arial" w:hAnsi="Arial" w:cs="Arial"/>
          <w:noProof/>
          <w:color w:val="auto"/>
          <w:sz w:val="22"/>
          <w:szCs w:val="22"/>
          <w:lang w:val="it-IT"/>
        </w:rPr>
        <w:t>Cicli di accoppiamento: &gt;100</w:t>
      </w:r>
    </w:p>
    <w:p w14:paraId="5D8369FD" w14:textId="77777777" w:rsidR="001519EC" w:rsidRDefault="001519EC" w:rsidP="00FF0049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2BDE287A" w14:textId="2ED97119" w:rsidR="002F5F43" w:rsidRPr="002F5F43" w:rsidRDefault="002F5F43" w:rsidP="002F5F43">
      <w:pPr>
        <w:spacing w:line="360" w:lineRule="auto"/>
        <w:rPr>
          <w:rFonts w:cs="Arial"/>
          <w:u w:val="single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GmbH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C3D27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Elektrische Bauelemente KG</w:t>
      </w:r>
      <w:r w:rsidRPr="009C3D27">
        <w:rPr>
          <w:rFonts w:cs="Arial"/>
          <w:b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C3D27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Roetelstrasse 27</w:t>
      </w:r>
      <w:r w:rsidRPr="009C3D27">
        <w:rPr>
          <w:rFonts w:cs="Arial"/>
          <w:b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C3D27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D-74172 Neckarsulm, Germania</w:t>
      </w:r>
      <w:r w:rsidRPr="009C3D27">
        <w:rPr>
          <w:rFonts w:cs="Arial"/>
          <w:b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C3D27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Patrick Heckler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+49 (0) 7132 325-448</w:t>
      </w:r>
      <w:r w:rsidRPr="007D2652">
        <w:rPr>
          <w:rFonts w:cs="Arial"/>
          <w:b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E-mail: p.heckler@binder-connector.de</w:t>
      </w:r>
    </w:p>
    <w:sectPr w:rsidR="002F5F43" w:rsidRPr="002F5F43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D80D9" w14:textId="77777777" w:rsidR="00F27814" w:rsidRDefault="00F27814">
      <w:r>
        <w:separator/>
      </w:r>
    </w:p>
  </w:endnote>
  <w:endnote w:type="continuationSeparator" w:id="0">
    <w:p w14:paraId="3BB750D6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EB8D" w14:textId="77777777" w:rsidR="001D2AB4" w:rsidRDefault="001D2AB4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4122" w14:textId="77777777" w:rsidR="00F27814" w:rsidRDefault="00F27814">
      <w:r>
        <w:separator/>
      </w:r>
    </w:p>
  </w:footnote>
  <w:footnote w:type="continuationSeparator" w:id="0">
    <w:p w14:paraId="79297CEA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C264" w14:textId="77777777" w:rsidR="001D2AB4" w:rsidRDefault="009C3D27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5F5194A" wp14:editId="56D81083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E11CA5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C6F9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0493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C97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620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87A0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E26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661D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0DA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435181"/>
    <w:multiLevelType w:val="hybridMultilevel"/>
    <w:tmpl w:val="D1B23654"/>
    <w:numStyleLink w:val="ImportierterStil2"/>
  </w:abstractNum>
  <w:abstractNum w:abstractNumId="2" w15:restartNumberingAfterBreak="0">
    <w:nsid w:val="15D00C7F"/>
    <w:multiLevelType w:val="hybridMultilevel"/>
    <w:tmpl w:val="08784864"/>
    <w:numStyleLink w:val="ImportierterStil1"/>
  </w:abstractNum>
  <w:abstractNum w:abstractNumId="3" w15:restartNumberingAfterBreak="0">
    <w:nsid w:val="1DEB6C3D"/>
    <w:multiLevelType w:val="hybridMultilevel"/>
    <w:tmpl w:val="7EB0A022"/>
    <w:styleLink w:val="Punkte"/>
    <w:lvl w:ilvl="0" w:tplc="08B2EB1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07F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2E9F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2A31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CEB2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7465D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8C82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2A26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32BA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F83476"/>
    <w:multiLevelType w:val="hybridMultilevel"/>
    <w:tmpl w:val="7E3C389A"/>
    <w:lvl w:ilvl="0" w:tplc="2026DC8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D0CD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68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0B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4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A6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E3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60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70CE"/>
    <w:multiLevelType w:val="hybridMultilevel"/>
    <w:tmpl w:val="08784864"/>
    <w:numStyleLink w:val="ImportierterStil1"/>
  </w:abstractNum>
  <w:abstractNum w:abstractNumId="6" w15:restartNumberingAfterBreak="0">
    <w:nsid w:val="4B3B59DD"/>
    <w:multiLevelType w:val="hybridMultilevel"/>
    <w:tmpl w:val="D1B23654"/>
    <w:numStyleLink w:val="ImportierterStil2"/>
  </w:abstractNum>
  <w:abstractNum w:abstractNumId="7" w15:restartNumberingAfterBreak="0">
    <w:nsid w:val="5FB14733"/>
    <w:multiLevelType w:val="hybridMultilevel"/>
    <w:tmpl w:val="7EB0A022"/>
    <w:numStyleLink w:val="Punkte"/>
  </w:abstractNum>
  <w:abstractNum w:abstractNumId="8" w15:restartNumberingAfterBreak="0">
    <w:nsid w:val="636F559D"/>
    <w:multiLevelType w:val="hybridMultilevel"/>
    <w:tmpl w:val="08784864"/>
    <w:numStyleLink w:val="ImportierterStil1"/>
  </w:abstractNum>
  <w:abstractNum w:abstractNumId="9" w15:restartNumberingAfterBreak="0">
    <w:nsid w:val="6B36553A"/>
    <w:multiLevelType w:val="hybridMultilevel"/>
    <w:tmpl w:val="D1B23654"/>
    <w:styleLink w:val="ImportierterStil2"/>
    <w:lvl w:ilvl="0" w:tplc="278EBA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08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F7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E6E1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443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89F1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2659E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658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220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A26DE"/>
    <w:rsid w:val="000C42DD"/>
    <w:rsid w:val="000E3B75"/>
    <w:rsid w:val="00112125"/>
    <w:rsid w:val="001519EC"/>
    <w:rsid w:val="00155932"/>
    <w:rsid w:val="001D2AB4"/>
    <w:rsid w:val="002F250F"/>
    <w:rsid w:val="002F5F43"/>
    <w:rsid w:val="00325CC5"/>
    <w:rsid w:val="0032794C"/>
    <w:rsid w:val="00381097"/>
    <w:rsid w:val="003B7235"/>
    <w:rsid w:val="004020A2"/>
    <w:rsid w:val="004F69C3"/>
    <w:rsid w:val="006326A4"/>
    <w:rsid w:val="00646B26"/>
    <w:rsid w:val="006753C9"/>
    <w:rsid w:val="006A08BE"/>
    <w:rsid w:val="006F1935"/>
    <w:rsid w:val="00711E37"/>
    <w:rsid w:val="00716AB5"/>
    <w:rsid w:val="0075373E"/>
    <w:rsid w:val="009C3D27"/>
    <w:rsid w:val="00A959B1"/>
    <w:rsid w:val="00B27EA6"/>
    <w:rsid w:val="00B5673B"/>
    <w:rsid w:val="00B6294A"/>
    <w:rsid w:val="00BE468D"/>
    <w:rsid w:val="00E8769B"/>
    <w:rsid w:val="00F27814"/>
    <w:rsid w:val="00F907AA"/>
    <w:rsid w:val="00FF0049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1040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3</cp:revision>
  <dcterms:created xsi:type="dcterms:W3CDTF">2023-06-26T15:06:00Z</dcterms:created>
  <dcterms:modified xsi:type="dcterms:W3CDTF">2023-06-27T05:53:00Z</dcterms:modified>
</cp:coreProperties>
</file>