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D25B2" w14:textId="4322D875" w:rsidR="009C1B0A" w:rsidRPr="005C789A" w:rsidRDefault="007E7829" w:rsidP="009C1B0A">
      <w:pPr>
        <w:pStyle w:val="TextA"/>
        <w:spacing w:after="200" w:line="360" w:lineRule="auto"/>
        <w:rPr>
          <w:rFonts w:ascii="Arial" w:hAnsi="Arial" w:cs="Arial"/>
          <w:noProof/>
          <w:color w:val="auto"/>
        </w:rPr>
      </w:pPr>
      <w:r>
        <w:rPr>
          <w:rFonts w:ascii="Arial" w:hAnsi="Arial" w:cs="Arial"/>
          <w:noProof/>
          <w:color w:val="auto"/>
          <w:sz w:val="18"/>
        </w:rPr>
        <w:t>N</w:t>
      </w:r>
      <w:r w:rsidR="00A61EB2" w:rsidRPr="005C789A">
        <w:rPr>
          <w:rFonts w:ascii="Arial" w:hAnsi="Arial" w:cs="Arial"/>
          <w:noProof/>
          <w:color w:val="auto"/>
          <w:sz w:val="18"/>
        </w:rPr>
        <w:t>eckarsulm</w:t>
      </w:r>
      <w:r w:rsidR="00B63FFB" w:rsidRPr="005C789A">
        <w:rPr>
          <w:rFonts w:ascii="Arial" w:hAnsi="Arial" w:cs="Arial"/>
          <w:noProof/>
          <w:color w:val="auto"/>
          <w:sz w:val="18"/>
        </w:rPr>
        <w:t xml:space="preserve"> (Allemagne)</w:t>
      </w:r>
      <w:r w:rsidR="00A61EB2" w:rsidRPr="005C789A">
        <w:rPr>
          <w:rFonts w:ascii="Arial" w:hAnsi="Arial" w:cs="Arial"/>
          <w:noProof/>
          <w:color w:val="auto"/>
          <w:sz w:val="18"/>
        </w:rPr>
        <w:t xml:space="preserve">, </w:t>
      </w:r>
      <w:r w:rsidR="009C1B0A" w:rsidRPr="005C789A">
        <w:rPr>
          <w:rFonts w:ascii="Arial" w:hAnsi="Arial" w:cs="Arial"/>
          <w:noProof/>
          <w:color w:val="auto"/>
          <w:sz w:val="18"/>
        </w:rPr>
        <w:t xml:space="preserve">27 avril </w:t>
      </w:r>
      <w:r w:rsidR="002A4637" w:rsidRPr="005C789A">
        <w:rPr>
          <w:rFonts w:ascii="Arial" w:hAnsi="Arial" w:cs="Arial"/>
          <w:noProof/>
          <w:color w:val="auto"/>
          <w:sz w:val="18"/>
        </w:rPr>
        <w:t>2023</w:t>
      </w:r>
      <w:r w:rsidR="00EF0437" w:rsidRPr="005C789A">
        <w:rPr>
          <w:rFonts w:ascii="Arial" w:eastAsia="Arial" w:hAnsi="Arial" w:cs="Arial"/>
          <w:noProof/>
          <w:color w:val="auto"/>
          <w:u w:val="single"/>
        </w:rPr>
        <w:br/>
      </w:r>
      <w:r w:rsidR="009C1B0A" w:rsidRPr="005C789A">
        <w:rPr>
          <w:rFonts w:ascii="Arial" w:hAnsi="Arial"/>
          <w:noProof/>
          <w:color w:val="auto"/>
          <w:u w:val="single"/>
        </w:rPr>
        <w:t>Portefeuille Plug&amp;Play de connecteurs prêts à raccorder</w:t>
      </w:r>
      <w:r w:rsidR="00EF0437" w:rsidRPr="005C789A">
        <w:rPr>
          <w:rFonts w:ascii="Arial" w:eastAsia="Arial" w:hAnsi="Arial" w:cs="Arial"/>
          <w:noProof/>
          <w:color w:val="auto"/>
          <w:u w:val="single"/>
        </w:rPr>
        <w:br/>
      </w:r>
      <w:r w:rsidR="009C1B0A" w:rsidRPr="005C789A">
        <w:rPr>
          <w:rFonts w:ascii="Arial" w:hAnsi="Arial" w:cs="Arial"/>
          <w:b/>
          <w:noProof/>
          <w:color w:val="auto"/>
          <w:sz w:val="32"/>
        </w:rPr>
        <w:t>Connectivité personnalisée pour machines mobiles</w:t>
      </w:r>
      <w:r w:rsidR="00EF0437" w:rsidRPr="005C789A">
        <w:rPr>
          <w:rFonts w:ascii="Arial" w:eastAsia="Arial" w:hAnsi="Arial" w:cs="Arial"/>
          <w:b/>
          <w:noProof/>
          <w:color w:val="auto"/>
          <w:u w:val="single"/>
        </w:rPr>
        <w:br/>
      </w:r>
      <w:r w:rsidR="00EF0437" w:rsidRPr="005C789A">
        <w:rPr>
          <w:rFonts w:ascii="Arial" w:eastAsia="Arial" w:hAnsi="Arial" w:cs="Arial"/>
          <w:b/>
          <w:noProof/>
          <w:color w:val="auto"/>
          <w:u w:val="single"/>
        </w:rPr>
        <w:br/>
      </w:r>
      <w:r w:rsidR="009C1B0A" w:rsidRPr="005C789A">
        <w:rPr>
          <w:rFonts w:ascii="Arial" w:hAnsi="Arial" w:cs="Arial"/>
          <w:b/>
          <w:noProof/>
          <w:color w:val="auto"/>
        </w:rPr>
        <w:t>Les machines mobiles dans l'agriculture et la construction présentent des problèmes particuliers aux spécialistes de l'automatisation. Des technologies éprouvées telles que Deutsch DT ou AMP Superseal rencontrent ici des composants d'automatisation de pointe. Le portefeuille Plug&amp;Play proposé par binder fournit des solutions de connectivité individuelles avec des connecteurs robustes, prêts à être raccordés et, si nécessaire, préassemblés.</w:t>
      </w:r>
      <w:r w:rsidR="00930DD5" w:rsidRPr="005C789A">
        <w:rPr>
          <w:rFonts w:ascii="Arial" w:hAnsi="Arial" w:cs="Arial"/>
          <w:b/>
          <w:noProof/>
          <w:color w:val="auto"/>
        </w:rPr>
        <w:br/>
      </w:r>
      <w:r w:rsidR="00930DD5" w:rsidRPr="005C789A">
        <w:rPr>
          <w:rFonts w:ascii="Arial" w:hAnsi="Arial" w:cs="Arial"/>
          <w:b/>
          <w:noProof/>
          <w:color w:val="auto"/>
        </w:rPr>
        <w:br/>
      </w:r>
      <w:r w:rsidR="009C1B0A" w:rsidRPr="005C789A">
        <w:rPr>
          <w:rFonts w:ascii="Arial" w:hAnsi="Arial" w:cs="Arial"/>
          <w:noProof/>
          <w:color w:val="auto"/>
        </w:rPr>
        <w:t>binder, l'un des fournisseurs leader de connecteurs circulaires industriels, propose des solutions de connecteurs prêts à raccorder pour les modèles Deutsch DT, AMP Superseal et AMP CPC - en combinaison avec des connecteurs de la gamme binder - dans le cadre de son offre de produits Plug&amp;Play. Des connecteurs préassemblés avec des câbles sont également disponibles si nécessaire. De plus, des commutateurs de câble avec des options de câblage spécialement adaptées aux différentes applications permettent de combiner de manière flexible des systèmes de connecteurs de conceptions différentes. On peut ainsi créer des solutions de connectivité personnalisées pouvant être utilisées dans les machines mobiles. Côté utilisateur, celles-ci réduisent l'effort de câblage et garantissent l'inviolabilité.</w:t>
      </w:r>
      <w:r w:rsidR="00930DD5" w:rsidRPr="005C789A">
        <w:rPr>
          <w:rFonts w:ascii="Arial" w:hAnsi="Arial" w:cs="Arial"/>
          <w:noProof/>
          <w:color w:val="auto"/>
        </w:rPr>
        <w:br/>
      </w:r>
      <w:r w:rsidR="009C1B0A" w:rsidRPr="005C789A">
        <w:rPr>
          <w:rFonts w:ascii="Arial" w:hAnsi="Arial" w:cs="Arial"/>
          <w:noProof/>
          <w:color w:val="auto"/>
        </w:rPr>
        <w:br/>
      </w:r>
      <w:r w:rsidR="009C1B0A" w:rsidRPr="005C789A">
        <w:rPr>
          <w:rFonts w:ascii="Arial" w:hAnsi="Arial" w:cs="Arial"/>
          <w:b/>
          <w:noProof/>
          <w:color w:val="auto"/>
        </w:rPr>
        <w:t>Le défi : intégrer le bien établi avec le nouveau</w:t>
      </w:r>
      <w:r w:rsidR="009C1B0A" w:rsidRPr="005C789A">
        <w:rPr>
          <w:rFonts w:ascii="Arial" w:hAnsi="Arial" w:cs="Arial"/>
          <w:noProof/>
          <w:color w:val="auto"/>
        </w:rPr>
        <w:br/>
        <w:t>Avec leur degré d'automatisation croissant, les machines agricoles et de chantier deviennent un domaine d'application de plus en plus important pour les capteurs et actionneurs avancés. Outre la détection d'inclinaison, de position ou de niveau, les applications typiques incluent les actionneurs ou les commandes de vannes. De plus, les écrans, l'éclairage, les dispositifs de commande et les modules de diagnostic doivent être connectés à l’intérieur des machines mobiles. Des tracteurs et leurs accessoires aux moissonneuses-batteuses et machines de cueillette de récoltes en passant par les excavatrices, les grues ou les camions à benne basculante, la connexion sûre et rapide de tous ces composants d'automatisation devient extrêmement importante.</w:t>
      </w:r>
    </w:p>
    <w:p w14:paraId="41330B08" w14:textId="77777777" w:rsidR="009C1B0A" w:rsidRPr="005C789A" w:rsidRDefault="009C1B0A" w:rsidP="009C1B0A">
      <w:pPr>
        <w:pStyle w:val="TextA"/>
        <w:spacing w:after="200" w:line="360" w:lineRule="auto"/>
        <w:rPr>
          <w:rFonts w:ascii="Arial" w:hAnsi="Arial" w:cs="Arial"/>
          <w:noProof/>
          <w:color w:val="auto"/>
        </w:rPr>
      </w:pPr>
      <w:r w:rsidRPr="005C789A">
        <w:rPr>
          <w:rFonts w:ascii="Arial" w:hAnsi="Arial" w:cs="Arial"/>
          <w:noProof/>
          <w:color w:val="auto"/>
        </w:rPr>
        <w:t>Des types de connecteurs tels que le Deutsch DT et les séries Superseal et CPC du fabricant AMP se sont imposés dans de telles applications. L'ISOBUS selon ISO 11783, qui est normalisé dans le monde entier dans la technologie agricole, définit également certaines interfaces dans ce domaine. Il en résulte que l'intégration de la technologie avancée des nouveaux capteurs/actionneurs aux technologies de connexion éprouvées dans l'industrie est un défi majeur pour les ingénieurs de conception de ces machines.</w:t>
      </w:r>
    </w:p>
    <w:p w14:paraId="5BFA7DAC" w14:textId="1B44044B" w:rsidR="009C1B0A" w:rsidRPr="005C789A" w:rsidRDefault="009C1B0A" w:rsidP="009C1B0A">
      <w:pPr>
        <w:pStyle w:val="TextA"/>
        <w:spacing w:after="200" w:line="360" w:lineRule="auto"/>
        <w:rPr>
          <w:rFonts w:ascii="Arial" w:hAnsi="Arial" w:cs="Arial"/>
          <w:noProof/>
          <w:color w:val="auto"/>
        </w:rPr>
      </w:pPr>
      <w:r w:rsidRPr="005C789A">
        <w:rPr>
          <w:rFonts w:ascii="Arial" w:hAnsi="Arial" w:cs="Arial"/>
          <w:noProof/>
          <w:color w:val="auto"/>
        </w:rPr>
        <w:lastRenderedPageBreak/>
        <w:t>Afin de faciliter cette tâche pour les intégrateurs système, binder propose à la fois des connecteurs Deutsch-DT, AMP Superseal et CPC dans son portefeuille Plug&amp;Play, en plus de sa propre série. Cela offre à l'utilisateur la possibilité de combiner une grande variété de types de connecteurs selon ses besoins. Pour une utilisation dans les machines agricoles et de chantier, les produits répondent aux exigences du degré de protection IP67 lorsqu'ils sont accouplés. Ils sont équipés d'un surmoulage de câble sécurisé pour soulager les fils des forces de tension. Dotés de câbles adaptés aux chaînes porte-câbles, les connecteurs sont parfaits pour une utilisation sur des ensembles mobiles.</w:t>
      </w:r>
    </w:p>
    <w:p w14:paraId="6200C3D8" w14:textId="7E4B7690" w:rsidR="00EF0437" w:rsidRPr="005C789A" w:rsidRDefault="009C1B0A" w:rsidP="009C1B0A">
      <w:pPr>
        <w:pStyle w:val="TextA"/>
        <w:spacing w:after="200" w:line="360" w:lineRule="auto"/>
        <w:rPr>
          <w:rFonts w:ascii="Arial" w:hAnsi="Arial" w:cs="Arial"/>
          <w:noProof/>
          <w:color w:val="auto"/>
        </w:rPr>
      </w:pPr>
      <w:r w:rsidRPr="005C789A">
        <w:rPr>
          <w:rFonts w:ascii="Arial" w:hAnsi="Arial" w:cs="Arial"/>
          <w:noProof/>
          <w:color w:val="auto"/>
        </w:rPr>
        <w:t>La demande de solutions individuelles, adaptées à un domaine d'application particulier, est très élevée sur ce marché. Le portefeuille Plug&amp;Play offert par binder prend en charge cette individualisation en permettant de combiner différents systèmes de connecteurs – sous forme surmoulée – pour créer des solutions personnalisées. Cela s'applique déjà pour des quantités aussi faibles que 1. Étant donné que les câbles répartiteurs sont souvent demandés en plus des simples câbles patch, la gamme comprend également des commutateurs de câble avec une grande variété d'options de câblage.</w:t>
      </w:r>
      <w:r w:rsidRPr="005C789A">
        <w:rPr>
          <w:rFonts w:ascii="Arial" w:hAnsi="Arial" w:cs="Arial"/>
          <w:noProof/>
          <w:color w:val="auto"/>
        </w:rPr>
        <w:br/>
      </w:r>
      <w:r w:rsidRPr="005C789A">
        <w:rPr>
          <w:rFonts w:ascii="Arial" w:hAnsi="Arial" w:cs="Arial"/>
          <w:noProof/>
          <w:color w:val="auto"/>
        </w:rPr>
        <w:br/>
      </w:r>
      <w:r w:rsidRPr="005C789A">
        <w:rPr>
          <w:rFonts w:ascii="Arial" w:hAnsi="Arial" w:cs="Arial"/>
          <w:b/>
          <w:noProof/>
          <w:color w:val="auto"/>
        </w:rPr>
        <w:t>Solutions Plug&amp;Play flexibles</w:t>
      </w:r>
      <w:r w:rsidRPr="005C789A">
        <w:rPr>
          <w:rFonts w:ascii="Arial" w:hAnsi="Arial" w:cs="Arial"/>
          <w:noProof/>
          <w:color w:val="auto"/>
        </w:rPr>
        <w:br/>
        <w:t>La gamme Plug&amp;Play binder offre la possibilité de réaliser des distributions Y surmoulées avec des rapports de 1:2, 1:4, 1:6 et 2:6. Les utilisateurs sont libres de choisir les types de connecteurs. La variabilité de la connexion leur offre un large éventail d'options. Le nombre maximal de broches possibles varie, selon le rapport de distribution, entre 8 et 18. Les diamètres de câble vont de 3,5 mm à 10 mm, et le plus grand calibre de fil possible est de 0,5 mm² (1:2) ou 1 mm².</w:t>
      </w:r>
      <w:r w:rsidRPr="005C789A">
        <w:rPr>
          <w:rFonts w:ascii="Arial" w:hAnsi="Arial" w:cs="Arial"/>
          <w:noProof/>
          <w:color w:val="auto"/>
        </w:rPr>
        <w:br/>
      </w:r>
      <w:r w:rsidR="00EF0437" w:rsidRPr="005C789A">
        <w:rPr>
          <w:rFonts w:ascii="Arial" w:eastAsia="Arial" w:hAnsi="Arial" w:cs="Arial"/>
          <w:noProof/>
          <w:color w:val="auto"/>
        </w:rPr>
        <w:br/>
      </w:r>
      <w:r w:rsidR="0049389E" w:rsidRPr="005C789A">
        <w:rPr>
          <w:rFonts w:ascii="Arial" w:hAnsi="Arial" w:cs="Arial"/>
          <w:b/>
          <w:noProof/>
          <w:color w:val="auto"/>
        </w:rPr>
        <w:t>À propos de binder</w:t>
      </w:r>
      <w:r w:rsidR="00EF0437" w:rsidRPr="005C789A">
        <w:rPr>
          <w:rFonts w:ascii="Arial" w:eastAsia="Arial" w:hAnsi="Arial" w:cs="Arial"/>
          <w:noProof/>
          <w:color w:val="auto"/>
        </w:rPr>
        <w:br/>
      </w:r>
      <w:r w:rsidR="00EF0437" w:rsidRPr="005C789A">
        <w:rPr>
          <w:rFonts w:ascii="Arial" w:hAnsi="Arial" w:cs="Arial"/>
          <w:noProof/>
          <w:color w:val="auto"/>
        </w:rPr>
        <w:t>binder, dont le siège est à Neckarsulm, en Allemagne, est une entreprise familiale reposant sur des valeurs traditionnelles, qui est un leader des connecteurs circulaires. Depuis 1960, binder est synonyme de la plus haute qualité. Le binder group comprend le siège de la société, 16 filiales, deux fournisseurs de services système, ainsi qu'un Centre d'innovation et de technologie.</w:t>
      </w:r>
    </w:p>
    <w:p w14:paraId="72DB5C96" w14:textId="28A51E87" w:rsidR="009C1B0A" w:rsidRPr="005C789A" w:rsidRDefault="00EF0437" w:rsidP="009C1B0A">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noProof/>
          <w:color w:val="auto"/>
          <w:u w:val="single"/>
          <w:bdr w:val="none" w:sz="0" w:space="0" w:color="auto"/>
          <w:lang w:eastAsia="en-GB"/>
          <w14:textOutline w14:w="0" w14:cap="rnd" w14:cmpd="sng" w14:algn="ctr">
            <w14:noFill/>
            <w14:prstDash w14:val="solid"/>
            <w14:bevel/>
          </w14:textOutline>
        </w:rPr>
      </w:pPr>
      <w:r w:rsidRPr="005C789A">
        <w:rPr>
          <w:rFonts w:ascii="Arial" w:hAnsi="Arial" w:cs="Arial"/>
          <w:noProof/>
          <w:color w:val="auto"/>
        </w:rPr>
        <w:t xml:space="preserve">L'entreprise travaille avec des partenaires distributeurs sur les six continents, et emploie environ </w:t>
      </w:r>
      <w:r w:rsidRPr="005C789A">
        <w:rPr>
          <w:rFonts w:ascii="Arial" w:hAnsi="Arial" w:cs="Arial"/>
          <w:noProof/>
          <w:color w:val="auto"/>
        </w:rPr>
        <w:br/>
        <w:t>2 000 personnes dans le monde. En plus de l'Allemagne, binder dispose de sites en Autriche, en Chine, en France, en Hongrie, aux Pays-Bas, à Singapour, en Suède, en Suisse, au Royaume-Uni et aux États-Unis.</w:t>
      </w:r>
      <w:r w:rsidRPr="005C789A">
        <w:rPr>
          <w:rFonts w:ascii="Arial" w:hAnsi="Arial" w:cs="Arial"/>
          <w:noProof/>
          <w:color w:val="auto"/>
        </w:rPr>
        <w:br/>
      </w:r>
      <w:r w:rsidR="009C1B0A" w:rsidRPr="005C789A">
        <w:rPr>
          <w:rFonts w:ascii="Arial" w:eastAsia="Arial" w:hAnsi="Arial" w:cs="Arial"/>
          <w:noProof/>
          <w:color w:val="auto"/>
        </w:rPr>
        <w:br/>
      </w:r>
      <w:r w:rsidR="009C1B0A" w:rsidRPr="005C789A">
        <w:rPr>
          <w:rFonts w:ascii="Arial" w:eastAsia="Arial" w:hAnsi="Arial" w:cs="Arial"/>
          <w:noProof/>
          <w:color w:val="auto"/>
        </w:rPr>
        <w:br/>
      </w:r>
      <w:r w:rsidRPr="005C789A">
        <w:rPr>
          <w:rFonts w:ascii="Arial" w:eastAsia="Arial" w:hAnsi="Arial" w:cs="Arial"/>
          <w:noProof/>
          <w:color w:val="auto"/>
        </w:rPr>
        <w:br/>
      </w:r>
      <w:r w:rsidR="009C1B0A" w:rsidRPr="005C789A">
        <w:rPr>
          <w:rFonts w:ascii="Arial" w:hAnsi="Arial" w:cs="Arial"/>
          <w:noProof/>
          <w:u w:val="single"/>
        </w:rPr>
        <w:lastRenderedPageBreak/>
        <w:t>Légende de l’image :</w:t>
      </w:r>
      <w:r w:rsidR="009C1B0A" w:rsidRPr="005C789A">
        <w:rPr>
          <w:rFonts w:ascii="Arial" w:eastAsia="Arial" w:hAnsi="Arial" w:cs="Arial"/>
          <w:noProof/>
        </w:rPr>
        <w:br/>
      </w:r>
      <w:r w:rsidR="009C1B0A" w:rsidRPr="005C789A">
        <w:rPr>
          <w:rFonts w:ascii="Arial" w:hAnsi="Arial" w:cs="Arial"/>
          <w:noProof/>
        </w:rPr>
        <w:t>Le portefeuille Plug&amp;Play proposé par binder facilite la combinaison flexible d'une technologie avancée de capteurs et d'actionneurs avec les technologies de connexion établies dans les machines mobiles. Photo : binder</w:t>
      </w:r>
      <w:r w:rsidR="009C1B0A" w:rsidRPr="005C789A">
        <w:rPr>
          <w:rFonts w:ascii="Arial" w:hAnsi="Arial" w:cs="Arial"/>
          <w:noProof/>
          <w:color w:val="auto"/>
          <w:u w:val="single"/>
        </w:rPr>
        <w:br/>
      </w:r>
      <w:r w:rsidR="009C1B0A" w:rsidRPr="005C789A">
        <w:rPr>
          <w:rFonts w:ascii="Arial" w:hAnsi="Arial" w:cs="Arial"/>
          <w:noProof/>
          <w:color w:val="auto"/>
          <w:u w:val="single"/>
        </w:rPr>
        <w:br/>
      </w:r>
      <w:r w:rsidR="009C1B0A" w:rsidRPr="005C789A">
        <w:rPr>
          <w:rFonts w:ascii="Arial" w:eastAsia="Times New Roman" w:hAnsi="Arial" w:cs="Arial"/>
          <w:noProof/>
          <w:color w:val="auto"/>
          <w:u w:val="single"/>
          <w:bdr w:val="none" w:sz="0" w:space="0" w:color="auto"/>
          <w:lang w:eastAsia="en-GB"/>
          <w14:textOutline w14:w="0" w14:cap="rnd" w14:cmpd="sng" w14:algn="ctr">
            <w14:noFill/>
            <w14:prstDash w14:val="solid"/>
            <w14:bevel/>
          </w14:textOutline>
        </w:rPr>
        <w:t>Domaines d'application :</w:t>
      </w:r>
    </w:p>
    <w:p w14:paraId="39A5D46B" w14:textId="7D72B4C7" w:rsidR="009C1B0A" w:rsidRPr="005C789A" w:rsidRDefault="009C1B0A" w:rsidP="009C1B0A">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noProof/>
          <w:color w:val="auto"/>
          <w:bdr w:val="none" w:sz="0" w:space="0" w:color="auto"/>
          <w:lang w:eastAsia="en-GB"/>
        </w:rPr>
      </w:pPr>
      <w:r w:rsidRPr="005C789A">
        <w:rPr>
          <w:rFonts w:ascii="Arial" w:eastAsia="Helvetica Neue" w:hAnsi="Arial" w:cs="Arial"/>
          <w:noProof/>
          <w:color w:val="auto"/>
          <w14:textOutline w14:w="12700" w14:cap="flat" w14:cmpd="sng" w14:algn="ctr">
            <w14:noFill/>
            <w14:prstDash w14:val="solid"/>
            <w14:miter w14:lim="400000"/>
          </w14:textOutline>
        </w:rPr>
        <w:t>Machines agricoles et de chantier mobiles</w:t>
      </w:r>
    </w:p>
    <w:p w14:paraId="1F76724F" w14:textId="2B690D4D" w:rsidR="009C1B0A" w:rsidRPr="005C789A" w:rsidRDefault="009C1B0A" w:rsidP="009C1B0A">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noProof/>
          <w:color w:val="auto"/>
          <w:u w:val="single"/>
          <w:bdr w:val="none" w:sz="0" w:space="0" w:color="auto"/>
          <w:lang w:eastAsia="en-GB"/>
          <w14:textOutline w14:w="0" w14:cap="rnd" w14:cmpd="sng" w14:algn="ctr">
            <w14:noFill/>
            <w14:prstDash w14:val="solid"/>
            <w14:bevel/>
          </w14:textOutline>
        </w:rPr>
      </w:pPr>
      <w:r w:rsidRPr="005C789A">
        <w:rPr>
          <w:rFonts w:ascii="Arial" w:hAnsi="Arial" w:cs="Arial"/>
          <w:noProof/>
          <w:color w:val="auto"/>
          <w:u w:val="single"/>
        </w:rPr>
        <w:br/>
      </w:r>
      <w:r w:rsidRPr="005C789A">
        <w:rPr>
          <w:rFonts w:ascii="Arial" w:eastAsia="Times New Roman" w:hAnsi="Arial" w:cs="Arial"/>
          <w:noProof/>
          <w:color w:val="auto"/>
          <w:u w:val="single"/>
          <w:bdr w:val="none" w:sz="0" w:space="0" w:color="auto"/>
          <w:lang w:eastAsia="en-GB"/>
          <w14:textOutline w14:w="0" w14:cap="rnd" w14:cmpd="sng" w14:algn="ctr">
            <w14:noFill/>
            <w14:prstDash w14:val="solid"/>
            <w14:bevel/>
          </w14:textOutline>
        </w:rPr>
        <w:t>Caractéristiques :</w:t>
      </w:r>
    </w:p>
    <w:p w14:paraId="6D0FCAFD" w14:textId="77777777" w:rsidR="009C1B0A" w:rsidRPr="005C789A" w:rsidRDefault="009C1B0A" w:rsidP="009C1B0A">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noProof/>
          <w:color w:val="auto"/>
          <w:bdr w:val="none" w:sz="0" w:space="0" w:color="auto"/>
          <w:lang w:eastAsia="en-GB"/>
        </w:rPr>
      </w:pPr>
      <w:r w:rsidRPr="005C789A">
        <w:rPr>
          <w:rFonts w:ascii="Arial" w:eastAsia="Times New Roman" w:hAnsi="Arial" w:cs="Arial"/>
          <w:noProof/>
          <w:color w:val="auto"/>
          <w:bdr w:val="none" w:sz="0" w:space="0" w:color="auto"/>
          <w:lang w:eastAsia="en-GB"/>
        </w:rPr>
        <w:t>Modèles: AMP Superseal, AMP CPC, Deutsch DT</w:t>
      </w:r>
    </w:p>
    <w:p w14:paraId="7E18F229" w14:textId="424D2935" w:rsidR="009C1B0A" w:rsidRPr="005C789A" w:rsidRDefault="009C1B0A" w:rsidP="009C1B0A">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noProof/>
          <w:color w:val="auto"/>
          <w:bdr w:val="none" w:sz="0" w:space="0" w:color="auto"/>
          <w:lang w:eastAsia="en-GB"/>
        </w:rPr>
      </w:pPr>
      <w:r w:rsidRPr="005C789A">
        <w:rPr>
          <w:rFonts w:ascii="Arial" w:eastAsia="Times New Roman" w:hAnsi="Arial" w:cs="Arial"/>
          <w:noProof/>
          <w:color w:val="auto"/>
          <w:bdr w:val="none" w:sz="0" w:space="0" w:color="auto"/>
          <w:lang w:eastAsia="en-GB"/>
        </w:rPr>
        <w:t>Prêt à raccorder et, si nécessaire, préassemblé</w:t>
      </w:r>
    </w:p>
    <w:p w14:paraId="78084F85" w14:textId="77777777" w:rsidR="009C1B0A" w:rsidRPr="005C789A" w:rsidRDefault="009C1B0A" w:rsidP="009C1B0A">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noProof/>
          <w:color w:val="auto"/>
          <w:bdr w:val="none" w:sz="0" w:space="0" w:color="auto"/>
          <w:lang w:eastAsia="en-GB"/>
        </w:rPr>
      </w:pPr>
      <w:r w:rsidRPr="005C789A">
        <w:rPr>
          <w:rFonts w:ascii="Arial" w:eastAsia="Times New Roman" w:hAnsi="Arial" w:cs="Arial"/>
          <w:noProof/>
          <w:color w:val="auto"/>
          <w:bdr w:val="none" w:sz="0" w:space="0" w:color="auto"/>
          <w:lang w:eastAsia="en-GB"/>
        </w:rPr>
        <w:t>Personnalisable dans les versions surmoulées</w:t>
      </w:r>
    </w:p>
    <w:p w14:paraId="1ED2B508" w14:textId="77777777" w:rsidR="009C1B0A" w:rsidRPr="005C789A" w:rsidRDefault="009C1B0A" w:rsidP="009C1B0A">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noProof/>
          <w:color w:val="auto"/>
          <w:bdr w:val="none" w:sz="0" w:space="0" w:color="auto"/>
          <w:lang w:eastAsia="en-GB"/>
        </w:rPr>
      </w:pPr>
      <w:r w:rsidRPr="005C789A">
        <w:rPr>
          <w:rFonts w:ascii="Arial" w:eastAsia="Times New Roman" w:hAnsi="Arial" w:cs="Arial"/>
          <w:noProof/>
          <w:color w:val="auto"/>
          <w:bdr w:val="none" w:sz="0" w:space="0" w:color="auto"/>
          <w:lang w:eastAsia="en-GB"/>
        </w:rPr>
        <w:t>Câbles adaptés aux chaînes porte-câbles</w:t>
      </w:r>
    </w:p>
    <w:p w14:paraId="3961FD34" w14:textId="77777777" w:rsidR="009C1B0A" w:rsidRPr="005C789A" w:rsidRDefault="009C1B0A" w:rsidP="009C1B0A">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noProof/>
          <w:color w:val="auto"/>
          <w:bdr w:val="none" w:sz="0" w:space="0" w:color="auto"/>
          <w:lang w:eastAsia="en-GB"/>
        </w:rPr>
      </w:pPr>
      <w:r w:rsidRPr="005C789A">
        <w:rPr>
          <w:rFonts w:ascii="Arial" w:eastAsia="Times New Roman" w:hAnsi="Arial" w:cs="Arial"/>
          <w:noProof/>
          <w:color w:val="auto"/>
          <w:bdr w:val="none" w:sz="0" w:space="0" w:color="auto"/>
          <w:lang w:eastAsia="en-GB"/>
        </w:rPr>
        <w:t>Nombre de broches : 2 à 6 broches (Superseal), 4 à 37 broches (CPC), 2 à 18 broches (DT)</w:t>
      </w:r>
    </w:p>
    <w:p w14:paraId="329D0D1A" w14:textId="77777777" w:rsidR="009C1B0A" w:rsidRPr="005C789A" w:rsidRDefault="009C1B0A" w:rsidP="009C1B0A">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noProof/>
          <w:color w:val="auto"/>
          <w:bdr w:val="none" w:sz="0" w:space="0" w:color="auto"/>
          <w:lang w:eastAsia="en-GB"/>
        </w:rPr>
      </w:pPr>
      <w:r w:rsidRPr="005C789A">
        <w:rPr>
          <w:rFonts w:ascii="Arial" w:eastAsia="Times New Roman" w:hAnsi="Arial" w:cs="Arial"/>
          <w:noProof/>
          <w:color w:val="auto"/>
          <w:bdr w:val="none" w:sz="0" w:space="0" w:color="auto"/>
          <w:lang w:eastAsia="en-GB"/>
        </w:rPr>
        <w:t>Tension nominale : 24 V (Superseal), 250 V (CPC, DT)</w:t>
      </w:r>
    </w:p>
    <w:p w14:paraId="0C8DF55A" w14:textId="60C45AD3" w:rsidR="009C1B0A" w:rsidRPr="005C789A" w:rsidRDefault="009C1B0A" w:rsidP="009C1B0A">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noProof/>
          <w:color w:val="auto"/>
          <w:bdr w:val="none" w:sz="0" w:space="0" w:color="auto"/>
          <w:lang w:eastAsia="en-GB"/>
        </w:rPr>
      </w:pPr>
      <w:r w:rsidRPr="005C789A">
        <w:rPr>
          <w:rFonts w:ascii="Arial" w:eastAsia="Times New Roman" w:hAnsi="Arial" w:cs="Arial"/>
          <w:noProof/>
          <w:color w:val="auto"/>
          <w:bdr w:val="none" w:sz="0" w:space="0" w:color="auto"/>
          <w:lang w:eastAsia="en-GB"/>
        </w:rPr>
        <w:t>Degré de protection : IP67</w:t>
      </w:r>
    </w:p>
    <w:p w14:paraId="16C0EE04" w14:textId="228DD666" w:rsidR="00C755F4" w:rsidRPr="005C789A" w:rsidRDefault="00EF0437" w:rsidP="00930DD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noProof/>
          <w:color w:val="auto"/>
          <w:u w:val="single"/>
        </w:rPr>
      </w:pPr>
      <w:r w:rsidRPr="005C789A">
        <w:rPr>
          <w:rFonts w:ascii="Arial" w:hAnsi="Arial" w:cs="Arial"/>
          <w:noProof/>
          <w:color w:val="auto"/>
          <w:u w:val="single"/>
        </w:rPr>
        <w:br/>
      </w:r>
      <w:r w:rsidR="00213B3E" w:rsidRPr="005C789A">
        <w:rPr>
          <w:rFonts w:ascii="Arial" w:hAnsi="Arial" w:cs="Arial"/>
          <w:noProof/>
          <w:color w:val="auto"/>
          <w:u w:val="single"/>
        </w:rPr>
        <w:t>Adresse de la société :</w:t>
      </w:r>
      <w:r w:rsidRPr="005C789A">
        <w:rPr>
          <w:rFonts w:ascii="Arial" w:hAnsi="Arial" w:cs="Arial"/>
          <w:noProof/>
          <w:color w:val="auto"/>
          <w:u w:val="single"/>
        </w:rPr>
        <w:br/>
      </w:r>
      <w:r w:rsidR="00213B3E" w:rsidRPr="005C789A">
        <w:rPr>
          <w:rFonts w:ascii="Arial" w:hAnsi="Arial" w:cs="Arial"/>
          <w:noProof/>
          <w:color w:val="auto"/>
        </w:rPr>
        <w:t xml:space="preserve">Franz Binder GmbH &amp; Co. </w:t>
      </w:r>
      <w:r w:rsidRPr="005C789A">
        <w:rPr>
          <w:rFonts w:ascii="Arial" w:hAnsi="Arial" w:cs="Arial"/>
          <w:noProof/>
          <w:color w:val="auto"/>
          <w:u w:val="single"/>
        </w:rPr>
        <w:br/>
      </w:r>
      <w:r w:rsidR="00213B3E" w:rsidRPr="005C789A">
        <w:rPr>
          <w:rFonts w:ascii="Arial" w:hAnsi="Arial" w:cs="Arial"/>
          <w:noProof/>
          <w:color w:val="auto"/>
        </w:rPr>
        <w:t>Elektrische Bauelemente KG</w:t>
      </w:r>
      <w:r w:rsidRPr="005C789A">
        <w:rPr>
          <w:rFonts w:ascii="Arial" w:hAnsi="Arial" w:cs="Arial"/>
          <w:noProof/>
          <w:color w:val="auto"/>
          <w:u w:val="single"/>
        </w:rPr>
        <w:br/>
      </w:r>
      <w:r w:rsidR="00213B3E" w:rsidRPr="005C789A">
        <w:rPr>
          <w:rFonts w:ascii="Arial" w:hAnsi="Arial" w:cs="Arial"/>
          <w:noProof/>
          <w:color w:val="auto"/>
        </w:rPr>
        <w:t>Roetelstrasse 27</w:t>
      </w:r>
      <w:r w:rsidRPr="005C789A">
        <w:rPr>
          <w:rFonts w:ascii="Arial" w:hAnsi="Arial" w:cs="Arial"/>
          <w:noProof/>
          <w:color w:val="auto"/>
          <w:u w:val="single"/>
        </w:rPr>
        <w:br/>
      </w:r>
      <w:r w:rsidR="00213B3E" w:rsidRPr="005C789A">
        <w:rPr>
          <w:rFonts w:ascii="Arial" w:hAnsi="Arial" w:cs="Arial"/>
          <w:noProof/>
          <w:color w:val="auto"/>
        </w:rPr>
        <w:t>D-74172 Neckarsulm/Allemagne</w:t>
      </w:r>
      <w:r w:rsidRPr="005C789A">
        <w:rPr>
          <w:rFonts w:ascii="Arial" w:hAnsi="Arial" w:cs="Arial"/>
          <w:noProof/>
          <w:color w:val="auto"/>
          <w:u w:val="single"/>
        </w:rPr>
        <w:br/>
      </w:r>
      <w:r w:rsidR="00213B3E" w:rsidRPr="005C789A">
        <w:rPr>
          <w:rFonts w:ascii="Arial" w:hAnsi="Arial" w:cs="Arial"/>
          <w:noProof/>
          <w:color w:val="auto"/>
        </w:rPr>
        <w:t>Tél : +49 (0) 7132 325-0</w:t>
      </w:r>
      <w:r w:rsidRPr="005C789A">
        <w:rPr>
          <w:rFonts w:ascii="Arial" w:hAnsi="Arial" w:cs="Arial"/>
          <w:noProof/>
          <w:color w:val="auto"/>
          <w:u w:val="single"/>
        </w:rPr>
        <w:br/>
      </w:r>
      <w:r w:rsidR="00213B3E" w:rsidRPr="005C789A">
        <w:rPr>
          <w:rFonts w:ascii="Arial" w:hAnsi="Arial" w:cs="Arial"/>
          <w:noProof/>
          <w:color w:val="auto"/>
        </w:rPr>
        <w:t>Fax : +49 (0) 7132 325-150</w:t>
      </w:r>
      <w:r w:rsidRPr="005C789A">
        <w:rPr>
          <w:rFonts w:ascii="Arial" w:hAnsi="Arial" w:cs="Arial"/>
          <w:noProof/>
          <w:color w:val="auto"/>
          <w:u w:val="single"/>
        </w:rPr>
        <w:br/>
      </w:r>
      <w:r w:rsidRPr="005C789A">
        <w:rPr>
          <w:rFonts w:ascii="Arial" w:hAnsi="Arial" w:cs="Arial"/>
          <w:noProof/>
          <w:color w:val="auto"/>
        </w:rPr>
        <w:t>info@binder-connector.de</w:t>
      </w:r>
      <w:r w:rsidRPr="005C789A">
        <w:rPr>
          <w:rFonts w:ascii="Arial" w:hAnsi="Arial" w:cs="Arial"/>
          <w:noProof/>
          <w:color w:val="auto"/>
          <w:u w:val="single"/>
        </w:rPr>
        <w:br/>
      </w:r>
      <w:r w:rsidRPr="005C789A">
        <w:rPr>
          <w:rFonts w:ascii="Arial" w:hAnsi="Arial" w:cs="Arial"/>
          <w:noProof/>
          <w:color w:val="auto"/>
        </w:rPr>
        <w:t>www.binder-connector.de</w:t>
      </w:r>
      <w:r w:rsidRPr="005C789A">
        <w:rPr>
          <w:rFonts w:ascii="Arial" w:hAnsi="Arial" w:cs="Arial"/>
          <w:noProof/>
          <w:color w:val="auto"/>
        </w:rPr>
        <w:br/>
      </w:r>
      <w:r w:rsidRPr="005C789A">
        <w:rPr>
          <w:rFonts w:ascii="Arial" w:hAnsi="Arial" w:cs="Arial"/>
          <w:noProof/>
          <w:color w:val="auto"/>
        </w:rPr>
        <w:br/>
      </w:r>
      <w:r w:rsidR="00213B3E" w:rsidRPr="005C789A">
        <w:rPr>
          <w:rFonts w:ascii="Arial" w:hAnsi="Arial" w:cs="Arial"/>
          <w:noProof/>
          <w:color w:val="auto"/>
          <w:u w:val="single"/>
        </w:rPr>
        <w:t>Contact presse :</w:t>
      </w:r>
      <w:bookmarkStart w:id="0" w:name="_GoBack"/>
      <w:bookmarkEnd w:id="0"/>
      <w:r w:rsidR="00930DD5" w:rsidRPr="005C789A">
        <w:rPr>
          <w:rFonts w:ascii="Arial" w:hAnsi="Arial" w:cs="Arial"/>
          <w:noProof/>
          <w:color w:val="auto"/>
          <w:u w:val="single"/>
        </w:rPr>
        <w:br/>
      </w:r>
      <w:r w:rsidR="00213B3E" w:rsidRPr="005C789A">
        <w:rPr>
          <w:rFonts w:ascii="Arial" w:hAnsi="Arial" w:cs="Arial"/>
          <w:noProof/>
          <w:color w:val="auto"/>
        </w:rPr>
        <w:t>Patrick Heckler</w:t>
      </w:r>
      <w:r w:rsidRPr="005C789A">
        <w:rPr>
          <w:rFonts w:ascii="Arial" w:hAnsi="Arial" w:cs="Arial"/>
          <w:noProof/>
          <w:color w:val="auto"/>
          <w:u w:val="single"/>
        </w:rPr>
        <w:br/>
      </w:r>
      <w:r w:rsidR="00213B3E" w:rsidRPr="005C789A">
        <w:rPr>
          <w:rFonts w:ascii="Arial" w:hAnsi="Arial" w:cs="Arial"/>
          <w:noProof/>
          <w:color w:val="auto"/>
        </w:rPr>
        <w:t>Tél : +49 (0) 7132 325-448</w:t>
      </w:r>
      <w:r w:rsidRPr="005C789A">
        <w:rPr>
          <w:rFonts w:ascii="Arial" w:hAnsi="Arial" w:cs="Arial"/>
          <w:noProof/>
          <w:color w:val="auto"/>
          <w:u w:val="single"/>
        </w:rPr>
        <w:br/>
      </w:r>
      <w:r w:rsidR="00213B3E" w:rsidRPr="005C789A">
        <w:rPr>
          <w:rFonts w:ascii="Arial" w:hAnsi="Arial" w:cs="Arial"/>
          <w:noProof/>
          <w:color w:val="auto"/>
        </w:rPr>
        <w:t xml:space="preserve">E-Mail </w:t>
      </w:r>
      <w:hyperlink r:id="rId7" w:history="1">
        <w:r w:rsidR="00213B3E" w:rsidRPr="005C789A">
          <w:rPr>
            <w:rStyle w:val="Hyperlink"/>
            <w:rFonts w:ascii="Arial" w:hAnsi="Arial" w:cs="Arial"/>
            <w:noProof/>
            <w:color w:val="auto"/>
            <w:u w:val="none"/>
          </w:rPr>
          <w:t>p.heckler@binder-connector.de</w:t>
        </w:r>
      </w:hyperlink>
    </w:p>
    <w:sectPr w:rsidR="00C755F4" w:rsidRPr="005C789A">
      <w:headerReference w:type="default" r:id="rId8"/>
      <w:footerReference w:type="default" r:id="rId9"/>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5415B" w14:textId="77777777" w:rsidR="00637631" w:rsidRDefault="00637631">
      <w:r>
        <w:separator/>
      </w:r>
    </w:p>
  </w:endnote>
  <w:endnote w:type="continuationSeparator" w:id="0">
    <w:p w14:paraId="1B603E0B" w14:textId="77777777" w:rsidR="00637631" w:rsidRDefault="0063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F6A99" w14:textId="77777777" w:rsidR="00C755F4" w:rsidRDefault="00C755F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79A10" w14:textId="77777777" w:rsidR="00637631" w:rsidRDefault="00637631">
      <w:r>
        <w:separator/>
      </w:r>
    </w:p>
  </w:footnote>
  <w:footnote w:type="continuationSeparator" w:id="0">
    <w:p w14:paraId="3C51691B" w14:textId="77777777" w:rsidR="00637631" w:rsidRDefault="00637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983DA" w14:textId="77777777" w:rsidR="00C755F4" w:rsidRDefault="00A61EB2">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1096F0F6" wp14:editId="09A6CB90">
              <wp:simplePos x="0" y="0"/>
              <wp:positionH relativeFrom="page">
                <wp:posOffset>5184137</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5181"/>
    <w:multiLevelType w:val="hybridMultilevel"/>
    <w:tmpl w:val="739C8EF0"/>
    <w:numStyleLink w:val="ImportierterStil2"/>
  </w:abstractNum>
  <w:abstractNum w:abstractNumId="1" w15:restartNumberingAfterBreak="0">
    <w:nsid w:val="32510D90"/>
    <w:multiLevelType w:val="hybridMultilevel"/>
    <w:tmpl w:val="C928B1AE"/>
    <w:numStyleLink w:val="Punkte"/>
  </w:abstractNum>
  <w:abstractNum w:abstractNumId="2" w15:restartNumberingAfterBreak="0">
    <w:nsid w:val="35B77193"/>
    <w:multiLevelType w:val="hybridMultilevel"/>
    <w:tmpl w:val="C928B1AE"/>
    <w:styleLink w:val="Punkte"/>
    <w:lvl w:ilvl="0" w:tplc="D988DC4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A0C89B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2D5A605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8F52BE7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8692F0C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DA30F47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B794264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ECECF3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0BACF0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B3479B3"/>
    <w:multiLevelType w:val="hybridMultilevel"/>
    <w:tmpl w:val="193A3F8A"/>
    <w:styleLink w:val="ImportierterStil1"/>
    <w:lvl w:ilvl="0" w:tplc="11343C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566A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CE2E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4023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3012B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F624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38118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2458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B8D1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1F3848"/>
    <w:multiLevelType w:val="hybridMultilevel"/>
    <w:tmpl w:val="193A3F8A"/>
    <w:numStyleLink w:val="ImportierterStil1"/>
  </w:abstractNum>
  <w:abstractNum w:abstractNumId="5" w15:restartNumberingAfterBreak="0">
    <w:nsid w:val="48E670CE"/>
    <w:multiLevelType w:val="hybridMultilevel"/>
    <w:tmpl w:val="193A3F8A"/>
    <w:numStyleLink w:val="ImportierterStil1"/>
  </w:abstractNum>
  <w:abstractNum w:abstractNumId="6" w15:restartNumberingAfterBreak="0">
    <w:nsid w:val="4B3B59DD"/>
    <w:multiLevelType w:val="hybridMultilevel"/>
    <w:tmpl w:val="739C8EF0"/>
    <w:numStyleLink w:val="ImportierterStil2"/>
  </w:abstractNum>
  <w:abstractNum w:abstractNumId="7" w15:restartNumberingAfterBreak="0">
    <w:nsid w:val="5B023710"/>
    <w:multiLevelType w:val="hybridMultilevel"/>
    <w:tmpl w:val="217C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F559D"/>
    <w:multiLevelType w:val="hybridMultilevel"/>
    <w:tmpl w:val="193A3F8A"/>
    <w:numStyleLink w:val="ImportierterStil1"/>
  </w:abstractNum>
  <w:abstractNum w:abstractNumId="9" w15:restartNumberingAfterBreak="0">
    <w:nsid w:val="687D52EE"/>
    <w:multiLevelType w:val="hybridMultilevel"/>
    <w:tmpl w:val="739C8EF0"/>
    <w:styleLink w:val="ImportierterStil2"/>
    <w:lvl w:ilvl="0" w:tplc="258605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2A52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2E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0631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CE2B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E4CA7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5A4A3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DEF39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8E5F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E5B6E3E"/>
    <w:multiLevelType w:val="hybridMultilevel"/>
    <w:tmpl w:val="F9E2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9"/>
  </w:num>
  <w:num w:numId="5">
    <w:abstractNumId w:val="6"/>
  </w:num>
  <w:num w:numId="6">
    <w:abstractNumId w:val="2"/>
  </w:num>
  <w:num w:numId="7">
    <w:abstractNumId w:val="1"/>
  </w:num>
  <w:num w:numId="8">
    <w:abstractNumId w:val="8"/>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F4"/>
    <w:rsid w:val="000305D5"/>
    <w:rsid w:val="00140E9F"/>
    <w:rsid w:val="00213B3E"/>
    <w:rsid w:val="002A4637"/>
    <w:rsid w:val="00374E90"/>
    <w:rsid w:val="003B652A"/>
    <w:rsid w:val="003D5EC2"/>
    <w:rsid w:val="00425354"/>
    <w:rsid w:val="0049389E"/>
    <w:rsid w:val="004B02BE"/>
    <w:rsid w:val="005851CA"/>
    <w:rsid w:val="005C789A"/>
    <w:rsid w:val="00637631"/>
    <w:rsid w:val="006F1770"/>
    <w:rsid w:val="00762401"/>
    <w:rsid w:val="007E7829"/>
    <w:rsid w:val="007F3221"/>
    <w:rsid w:val="0089195D"/>
    <w:rsid w:val="00891FAA"/>
    <w:rsid w:val="0091684E"/>
    <w:rsid w:val="00930DD5"/>
    <w:rsid w:val="00961949"/>
    <w:rsid w:val="009C1B0A"/>
    <w:rsid w:val="00A46CFD"/>
    <w:rsid w:val="00A61EB2"/>
    <w:rsid w:val="00A66228"/>
    <w:rsid w:val="00B63FFB"/>
    <w:rsid w:val="00C24945"/>
    <w:rsid w:val="00C67BA8"/>
    <w:rsid w:val="00C755F4"/>
    <w:rsid w:val="00DD34B1"/>
    <w:rsid w:val="00DF4F59"/>
    <w:rsid w:val="00E07F87"/>
    <w:rsid w:val="00EF0437"/>
    <w:rsid w:val="00F31672"/>
    <w:rsid w:val="00F33E7A"/>
    <w:rsid w:val="00F97226"/>
    <w:rsid w:val="00FC7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94D5"/>
  <w15:docId w15:val="{311C3DF7-F0D8-46D4-9715-C581A690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rPr>
  </w:style>
  <w:style w:type="numbering" w:customStyle="1" w:styleId="ImportierterStil1">
    <w:name w:val="Importierter Stil: 1"/>
    <w:pPr>
      <w:numPr>
        <w:numId w:val="1"/>
      </w:numPr>
    </w:pPr>
  </w:style>
  <w:style w:type="paragraph" w:customStyle="1" w:styleId="TextA">
    <w:name w:val="Text A"/>
    <w:rsid w:val="0049389E"/>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49389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tandard1">
    <w:name w:val="Standard1"/>
    <w:rsid w:val="0049389E"/>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49389E"/>
    <w:pPr>
      <w:numPr>
        <w:numId w:val="4"/>
      </w:numPr>
    </w:pPr>
  </w:style>
  <w:style w:type="numbering" w:customStyle="1" w:styleId="Punkte">
    <w:name w:val="Punkte"/>
    <w:rsid w:val="004B02B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heckler@binder-connecto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5408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Walker</dc:creator>
  <cp:lastModifiedBy>Heckler, Patrick</cp:lastModifiedBy>
  <cp:revision>16</cp:revision>
  <dcterms:created xsi:type="dcterms:W3CDTF">2023-01-25T20:45:00Z</dcterms:created>
  <dcterms:modified xsi:type="dcterms:W3CDTF">2023-04-24T13:40:00Z</dcterms:modified>
</cp:coreProperties>
</file>