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6DD" w:rsidRPr="004A66DD" w:rsidRDefault="009C5111" w:rsidP="004A66DD">
      <w:pPr>
        <w:pStyle w:val="TextA"/>
        <w:pBdr>
          <w:top w:val="none" w:sz="0" w:space="0" w:color="auto"/>
          <w:left w:val="none" w:sz="0" w:space="0" w:color="auto"/>
          <w:bottom w:val="none" w:sz="0" w:space="0" w:color="auto"/>
          <w:right w:val="none" w:sz="0" w:space="0" w:color="auto"/>
        </w:pBdr>
        <w:spacing w:after="200" w:line="360" w:lineRule="auto"/>
        <w:rPr>
          <w:rFonts w:ascii="Arial" w:hAnsi="Arial" w:cs="Arial"/>
          <w:color w:val="auto"/>
          <w:lang w:val="nl-NL"/>
        </w:rPr>
      </w:pPr>
      <w:bookmarkStart w:id="0" w:name="_GoBack"/>
      <w:bookmarkEnd w:id="0"/>
      <w:r>
        <w:rPr>
          <w:rFonts w:ascii="Arial" w:hAnsi="Arial" w:cs="Arial"/>
          <w:color w:val="auto"/>
          <w:sz w:val="18"/>
          <w:szCs w:val="24"/>
          <w:lang w:val="nl-NL"/>
        </w:rPr>
        <w:t>N</w:t>
      </w:r>
      <w:r w:rsidR="002F5A9C" w:rsidRPr="004A66DD">
        <w:rPr>
          <w:rFonts w:ascii="Arial" w:hAnsi="Arial" w:cs="Arial"/>
          <w:color w:val="auto"/>
          <w:sz w:val="18"/>
          <w:szCs w:val="24"/>
          <w:lang w:val="nl-NL"/>
        </w:rPr>
        <w:t>eckarsulm</w:t>
      </w:r>
      <w:r w:rsidR="00452413" w:rsidRPr="004A66DD">
        <w:rPr>
          <w:rFonts w:ascii="Arial" w:hAnsi="Arial" w:cs="Arial"/>
          <w:color w:val="auto"/>
          <w:sz w:val="18"/>
          <w:szCs w:val="24"/>
          <w:lang w:val="nl-NL"/>
        </w:rPr>
        <w:t xml:space="preserve"> (Duitsland)</w:t>
      </w:r>
      <w:r w:rsidR="002F5A9C" w:rsidRPr="004A66DD">
        <w:rPr>
          <w:rFonts w:ascii="Arial" w:hAnsi="Arial" w:cs="Arial"/>
          <w:color w:val="auto"/>
          <w:sz w:val="18"/>
          <w:szCs w:val="24"/>
          <w:lang w:val="nl-NL"/>
        </w:rPr>
        <w:t xml:space="preserve">, </w:t>
      </w:r>
      <w:r w:rsidR="004A66DD" w:rsidRPr="004A66DD">
        <w:rPr>
          <w:rFonts w:ascii="Arial" w:hAnsi="Arial" w:cs="Arial"/>
          <w:color w:val="auto"/>
          <w:sz w:val="18"/>
          <w:szCs w:val="24"/>
          <w:lang w:val="nl-NL"/>
        </w:rPr>
        <w:t xml:space="preserve">30 maart </w:t>
      </w:r>
      <w:r w:rsidR="005B42F9" w:rsidRPr="004A66DD">
        <w:rPr>
          <w:rFonts w:ascii="Arial" w:hAnsi="Arial" w:cs="Arial"/>
          <w:color w:val="auto"/>
          <w:sz w:val="18"/>
          <w:szCs w:val="24"/>
          <w:lang w:val="nl-NL"/>
        </w:rPr>
        <w:t>2023</w:t>
      </w:r>
      <w:r w:rsidR="002F5A9C" w:rsidRPr="004A66DD">
        <w:rPr>
          <w:rFonts w:ascii="Arial" w:hAnsi="Arial" w:cs="Arial"/>
          <w:color w:val="auto"/>
          <w:szCs w:val="24"/>
          <w:u w:val="single"/>
          <w:lang w:val="nl-NL"/>
        </w:rPr>
        <w:br/>
      </w:r>
      <w:r w:rsidR="004A66DD" w:rsidRPr="004A66DD">
        <w:rPr>
          <w:rFonts w:ascii="Arial" w:hAnsi="Arial" w:cs="Arial"/>
          <w:color w:val="auto"/>
          <w:szCs w:val="24"/>
          <w:u w:val="single"/>
          <w:lang w:val="nl-NL"/>
        </w:rPr>
        <w:t>Easy Locking Connector ontvangt POY Award</w:t>
      </w:r>
      <w:r w:rsidR="002F5A9C" w:rsidRPr="004A66DD">
        <w:rPr>
          <w:rFonts w:ascii="Arial" w:hAnsi="Arial" w:cs="Arial"/>
          <w:color w:val="auto"/>
          <w:sz w:val="20"/>
          <w:szCs w:val="24"/>
          <w:u w:val="single"/>
          <w:lang w:val="nl-NL"/>
        </w:rPr>
        <w:br/>
      </w:r>
      <w:r w:rsidR="004A66DD" w:rsidRPr="004A66DD">
        <w:rPr>
          <w:rFonts w:ascii="Arial" w:hAnsi="Arial" w:cs="Arial"/>
          <w:b/>
          <w:color w:val="auto"/>
          <w:sz w:val="32"/>
          <w:szCs w:val="24"/>
          <w:lang w:val="nl-NL"/>
        </w:rPr>
        <w:t>Veerkrachtig en veilig in medische apparaten</w:t>
      </w:r>
      <w:r w:rsidR="002F5A9C" w:rsidRPr="004A66DD">
        <w:rPr>
          <w:rFonts w:ascii="Arial" w:hAnsi="Arial" w:cs="Arial"/>
          <w:b/>
          <w:color w:val="auto"/>
          <w:szCs w:val="24"/>
          <w:lang w:val="nl-NL"/>
        </w:rPr>
        <w:br/>
      </w:r>
      <w:r w:rsidR="002F5A9C" w:rsidRPr="004A66DD">
        <w:rPr>
          <w:rFonts w:ascii="Arial" w:eastAsia="Times New Roman" w:hAnsi="Arial" w:cs="Arial"/>
          <w:b/>
          <w:color w:val="auto"/>
          <w:lang w:val="nl-NL"/>
        </w:rPr>
        <w:br/>
      </w:r>
      <w:r w:rsidR="004A66DD" w:rsidRPr="004A66DD">
        <w:rPr>
          <w:rFonts w:ascii="Arial" w:hAnsi="Arial" w:cs="Arial"/>
          <w:b/>
          <w:color w:val="auto"/>
          <w:lang w:val="nl-NL"/>
        </w:rPr>
        <w:t>De Easy Locking Connector van binder voorziet in een robuuste en betrouwbare interface voor medische apparatuur. Het beroemde vakblad Medical Design Briefs heeft deze bijzonder veilige en biocompatibele ronde connector nu onderscheiden met de POY-award.</w:t>
      </w:r>
      <w:r w:rsidR="004A66DD" w:rsidRPr="004A66DD">
        <w:rPr>
          <w:rFonts w:ascii="Arial" w:hAnsi="Arial" w:cs="Arial"/>
          <w:b/>
          <w:color w:val="auto"/>
          <w:lang w:val="nl-NL"/>
        </w:rPr>
        <w:br/>
      </w:r>
      <w:r w:rsidR="004A66DD" w:rsidRPr="004A66DD">
        <w:rPr>
          <w:rFonts w:ascii="Arial" w:hAnsi="Arial" w:cs="Arial"/>
          <w:b/>
          <w:color w:val="auto"/>
          <w:lang w:val="nl-NL"/>
        </w:rPr>
        <w:br/>
      </w:r>
      <w:r w:rsidR="004A66DD" w:rsidRPr="004A66DD">
        <w:rPr>
          <w:rFonts w:ascii="Arial" w:hAnsi="Arial" w:cs="Arial"/>
          <w:color w:val="auto"/>
          <w:lang w:val="nl-NL"/>
        </w:rPr>
        <w:t>Betrouwbare werking, veiligheid bij het gebruik, biocompatibiliteit en patiëntbescherming zijn essentiële criteria bij het ontwerp van medische apparaten. Defecten, instabiele eigenschappen en verkeerd gebruik door medische medewerkers of patiënten kunnen hier tot serieuze complicaties leiden. In deze omgeving worden de strengste eisen gesteld aan connectors qua betrouwbaarheid en signaalintegriteit, veerkracht en eenvoudig, intuïtief gebruik. Ook biocompatibiliteit en een beschermingsgraad geschikt voor medische apparaten, inclusief bescherming tegen aanraking en bestendigheid tegen schoonmaak- en ontsmettingsmiddelen, zijn verplicht.</w:t>
      </w:r>
      <w:r w:rsidR="004A66DD" w:rsidRPr="004A66DD">
        <w:rPr>
          <w:rFonts w:ascii="Arial" w:hAnsi="Arial" w:cs="Arial"/>
          <w:color w:val="auto"/>
          <w:lang w:val="nl-NL"/>
        </w:rPr>
        <w:br/>
      </w:r>
      <w:r w:rsidR="004A66DD" w:rsidRPr="004A66DD">
        <w:rPr>
          <w:rFonts w:ascii="Arial" w:hAnsi="Arial" w:cs="Arial"/>
          <w:color w:val="auto"/>
          <w:lang w:val="nl-NL"/>
        </w:rPr>
        <w:br/>
      </w:r>
      <w:r w:rsidR="004A66DD" w:rsidRPr="004A66DD">
        <w:rPr>
          <w:rFonts w:ascii="Arial" w:hAnsi="Arial" w:cs="Arial"/>
          <w:b/>
          <w:color w:val="auto"/>
          <w:lang w:val="nl-NL"/>
        </w:rPr>
        <w:t>ELC voldoet aan medische toepassingseisen</w:t>
      </w:r>
      <w:r w:rsidR="004A66DD" w:rsidRPr="004A66DD">
        <w:rPr>
          <w:rFonts w:ascii="Arial" w:hAnsi="Arial" w:cs="Arial"/>
          <w:color w:val="auto"/>
          <w:lang w:val="nl-NL"/>
        </w:rPr>
        <w:br/>
        <w:t>De Easy Locking Connector (ELC) uit de 570-serie van binder heeft zijn geschiktheid in klinische toepassingen en thuiszorg al bewezen. Dankzij 5000 of meer aansluitcycli wordt deze kabel connector met snap-in-vergrendeling beschouwd als bijzonder duurzaam en veilig in gebruik. Hij heeft een asymmetrisch zeskantig aansluitgebied, wat verkeerd aansluiten door medisch personeel of patiënten voorkomt. Als de verbinding is gemaakt, wordt hij vergrendeld met een haak, zodat de gebruiker meteen kan horen dat de aansluiting vergrendeld is. De ELC bestaat uit twee delen, die gemakkelijk samen te voegen zijn, maar alleen met speciaal gereedschap weer kunnen worden gescheiden, wat ook bijdraagt aan de veiligheid in het gebruik.</w:t>
      </w:r>
    </w:p>
    <w:p w:rsidR="004A66DD" w:rsidRPr="004A66DD" w:rsidRDefault="004A66DD" w:rsidP="004A66DD">
      <w:pPr>
        <w:pStyle w:val="TextA"/>
        <w:pBdr>
          <w:top w:val="none" w:sz="0" w:space="0" w:color="auto"/>
          <w:left w:val="none" w:sz="0" w:space="0" w:color="auto"/>
          <w:bottom w:val="none" w:sz="0" w:space="0" w:color="auto"/>
          <w:right w:val="none" w:sz="0" w:space="0" w:color="auto"/>
        </w:pBdr>
        <w:spacing w:after="200" w:line="360" w:lineRule="auto"/>
        <w:rPr>
          <w:rFonts w:ascii="Arial" w:hAnsi="Arial" w:cs="Arial"/>
          <w:color w:val="auto"/>
          <w:lang w:val="nl-NL"/>
        </w:rPr>
      </w:pPr>
      <w:r w:rsidRPr="004A66DD">
        <w:rPr>
          <w:rFonts w:ascii="Arial" w:hAnsi="Arial" w:cs="Arial"/>
          <w:color w:val="auto"/>
          <w:lang w:val="nl-NL"/>
        </w:rPr>
        <w:t>De Easy Locking Connector biedt IP54-bescherming wanneer aangesloten. Verder voorkomt het ontwerp van het female chassisdeel het binnendringen van spatwater of vloeistoffen, zelfs wanneer niet aangesloten, en beschermt het tegen elektrisch contact bij aanraken. De connector is gemakkelijk schoon te maken en bestand tegen ontsmettingsmiddelen.</w:t>
      </w:r>
    </w:p>
    <w:p w:rsidR="004A66DD" w:rsidRPr="004A66DD" w:rsidRDefault="004A66DD" w:rsidP="004A66DD">
      <w:pPr>
        <w:pStyle w:val="TextA"/>
        <w:pBdr>
          <w:top w:val="none" w:sz="0" w:space="0" w:color="auto"/>
          <w:left w:val="none" w:sz="0" w:space="0" w:color="auto"/>
          <w:bottom w:val="none" w:sz="0" w:space="0" w:color="auto"/>
          <w:right w:val="none" w:sz="0" w:space="0" w:color="auto"/>
        </w:pBdr>
        <w:spacing w:after="200" w:line="360" w:lineRule="auto"/>
        <w:rPr>
          <w:rFonts w:ascii="Arial" w:hAnsi="Arial" w:cs="Arial"/>
          <w:color w:val="auto"/>
          <w:lang w:val="nl-NL"/>
        </w:rPr>
      </w:pPr>
      <w:r w:rsidRPr="004A66DD">
        <w:rPr>
          <w:rFonts w:ascii="Arial" w:hAnsi="Arial" w:cs="Arial"/>
          <w:color w:val="auto"/>
          <w:lang w:val="nl-NL"/>
        </w:rPr>
        <w:t>De biocompatibiliteit van de 570-serie is getest conform de DIN EN ISO 10993-5-standaard. Verder zijn de connectors, behalve in het inwendige, vrij van DEHP en dus niet irriterend voor de huid.</w:t>
      </w:r>
      <w:r w:rsidRPr="004A66DD">
        <w:rPr>
          <w:rFonts w:ascii="Arial" w:hAnsi="Arial" w:cs="Arial"/>
          <w:color w:val="auto"/>
          <w:lang w:val="nl-NL"/>
        </w:rPr>
        <w:br/>
      </w:r>
      <w:r w:rsidRPr="004A66DD">
        <w:rPr>
          <w:rFonts w:ascii="Arial" w:hAnsi="Arial" w:cs="Arial"/>
          <w:color w:val="auto"/>
          <w:lang w:val="nl-NL"/>
        </w:rPr>
        <w:br/>
      </w:r>
      <w:r w:rsidRPr="004A66DD">
        <w:rPr>
          <w:rFonts w:ascii="Arial" w:hAnsi="Arial" w:cs="Arial"/>
          <w:b/>
          <w:color w:val="auto"/>
          <w:lang w:val="nl-NL"/>
        </w:rPr>
        <w:t>Door ingenieurs uitgeroepen tot de belangrijkste nieuwe introductie</w:t>
      </w:r>
      <w:r w:rsidRPr="004A66DD">
        <w:rPr>
          <w:rFonts w:ascii="Arial" w:hAnsi="Arial" w:cs="Arial"/>
          <w:color w:val="auto"/>
          <w:lang w:val="nl-NL"/>
        </w:rPr>
        <w:br/>
        <w:t xml:space="preserve">Medisch Design Briefs is een gerenommeerd vakblad in het medialandschap in de VS. Volgens de </w:t>
      </w:r>
      <w:r w:rsidRPr="004A66DD">
        <w:rPr>
          <w:rFonts w:ascii="Arial" w:hAnsi="Arial" w:cs="Arial"/>
          <w:color w:val="auto"/>
          <w:lang w:val="nl-NL"/>
        </w:rPr>
        <w:lastRenderedPageBreak/>
        <w:t>uitgever, SAE Media Group in New York, heeft het 40.000 abonnees en bereikt het 100.000 OEM-technici en -managers. De lezers van Medisch Design Briefs hebben gestemd op hun uitverkoren product, wat zij zien als de belangrijkste nieuwe introductie in de ontwerpcommunity in het afgelopen jaar. binder’s Easy Locking Connector is, als één van de twee winnaars, geëerd met de ‘2022 Medical Design Briefs’ Readers’ Choice Products of the Year’ (POY)-award.</w:t>
      </w:r>
    </w:p>
    <w:p w:rsidR="002F5A9C" w:rsidRPr="004A66DD" w:rsidRDefault="004A66DD" w:rsidP="005B42F9">
      <w:pPr>
        <w:pStyle w:val="TextA"/>
        <w:widowControl w:val="0"/>
        <w:pBdr>
          <w:top w:val="none" w:sz="0" w:space="0" w:color="auto"/>
          <w:left w:val="none" w:sz="0" w:space="0" w:color="auto"/>
          <w:bottom w:val="none" w:sz="0" w:space="0" w:color="auto"/>
          <w:right w:val="none" w:sz="0" w:space="0" w:color="auto"/>
        </w:pBdr>
        <w:suppressAutoHyphens w:val="0"/>
        <w:spacing w:after="200" w:line="360" w:lineRule="auto"/>
        <w:rPr>
          <w:rFonts w:ascii="Arial" w:hAnsi="Arial" w:cs="Arial"/>
          <w:color w:val="auto"/>
          <w:lang w:val="nl-NL"/>
        </w:rPr>
      </w:pPr>
      <w:r w:rsidRPr="004A66DD">
        <w:rPr>
          <w:rFonts w:ascii="Arial" w:hAnsi="Arial" w:cs="Arial"/>
          <w:color w:val="auto"/>
          <w:lang w:val="nl-NL"/>
        </w:rPr>
        <w:t>Na binder’s NCC-serie 670 (Not Connected Closed), die al de ‘2021 LEAP Award’ voor ontwerp en technologie ontving, is nu nog een connector van binder, de ELC, onderscheiden op de Amerikaanse markt. Markus Binder, General Manager van de binder group, reageerde: “Met onze klant-specifieke producten en slimme innovaties en met onze internationale focus willen wij, als specialisten in ronde connectors toekomst vorm geven. Met de ELC zijn we erin geslaagd een product te ontwerpen dat perfect geschikt is voor de hoge eisen van de medische technologie. De POY-award moedigt ons aan om consequent door te gaan op ons gekozen pad.”</w:t>
      </w:r>
      <w:r w:rsidRPr="004A66DD">
        <w:rPr>
          <w:rFonts w:ascii="Arial" w:hAnsi="Arial" w:cs="Arial"/>
          <w:color w:val="auto"/>
          <w:lang w:val="nl-NL"/>
        </w:rPr>
        <w:br/>
      </w:r>
      <w:r w:rsidR="002F5A9C" w:rsidRPr="004A66DD">
        <w:rPr>
          <w:rFonts w:ascii="Arial" w:eastAsia="Times New Roman" w:hAnsi="Arial" w:cs="Arial"/>
          <w:b/>
          <w:color w:val="auto"/>
          <w:lang w:val="nl-NL"/>
        </w:rPr>
        <w:br/>
      </w:r>
      <w:r w:rsidR="002F5A9C" w:rsidRPr="004A66DD">
        <w:rPr>
          <w:rFonts w:ascii="Arial" w:hAnsi="Arial" w:cs="Arial"/>
          <w:b/>
          <w:color w:val="auto"/>
          <w:lang w:val="nl-NL"/>
        </w:rPr>
        <w:t>Over binder</w:t>
      </w:r>
      <w:r w:rsidR="002F5A9C" w:rsidRPr="004A66DD">
        <w:rPr>
          <w:rFonts w:ascii="Arial" w:hAnsi="Arial" w:cs="Arial"/>
          <w:b/>
          <w:color w:val="auto"/>
          <w:lang w:val="nl-NL"/>
        </w:rPr>
        <w:br/>
      </w:r>
      <w:r w:rsidR="002F5A9C" w:rsidRPr="004A66DD">
        <w:rPr>
          <w:rFonts w:ascii="Arial" w:hAnsi="Arial" w:cs="Arial"/>
          <w:color w:val="auto"/>
          <w:lang w:val="nl-NL"/>
        </w:rPr>
        <w:t>binder’s hoofdvestiging is gevestigd in Neckarsulm in Duitsland. Het is een familiebedrijf dat stoelt op traditionele waarden en is een vooraanstaande specialist in ronde connectors. De naam binder is al sinds 1960 synoniem voor de hoogste kwaliteit. De binder group omvat de hoofdvestiging, negen verkoopkantoren, zeven productielocaties, twee systeemdienstverleners en het innovatie- en technologiecentrum.</w:t>
      </w:r>
    </w:p>
    <w:p w:rsidR="005B42F9" w:rsidRPr="004A66DD" w:rsidRDefault="002F5A9C" w:rsidP="005B42F9">
      <w:pPr>
        <w:pStyle w:val="Standard1"/>
        <w:pBdr>
          <w:top w:val="none" w:sz="0" w:space="0" w:color="auto"/>
          <w:left w:val="none" w:sz="0" w:space="0" w:color="auto"/>
          <w:bottom w:val="none" w:sz="0" w:space="0" w:color="auto"/>
          <w:right w:val="none" w:sz="0" w:space="0" w:color="auto"/>
        </w:pBdr>
        <w:spacing w:before="0" w:line="360" w:lineRule="auto"/>
        <w:rPr>
          <w:rFonts w:ascii="Arial" w:eastAsia="Arial Unicode MS" w:hAnsi="Arial" w:cs="Arial"/>
          <w:color w:val="auto"/>
          <w:sz w:val="22"/>
          <w:szCs w:val="22"/>
          <w:u w:val="single"/>
          <w:lang w:val="nl-NL"/>
        </w:rPr>
      </w:pPr>
      <w:r w:rsidRPr="004A66DD">
        <w:rPr>
          <w:rFonts w:ascii="Arial" w:hAnsi="Arial" w:cs="Arial"/>
          <w:color w:val="auto"/>
          <w:sz w:val="22"/>
          <w:szCs w:val="22"/>
          <w:lang w:val="nl-NL"/>
        </w:rPr>
        <w:t>Het bedrijf werkt met distributiepartners op zes continenten en heeft wereldwijd circa 2.000 medewerkers in dienst. Behalve in Duitsland heeft binder vestigingen in China, Frankrijk, Hongarije, Nederland, Oostenrijk, Singapore, Zweden, Zwitserland, het Verenigd Koninkrijk en de Verenigde Staten.</w:t>
      </w:r>
      <w:r w:rsidRPr="004A66DD">
        <w:rPr>
          <w:rFonts w:ascii="Arial" w:hAnsi="Arial" w:cs="Arial"/>
          <w:color w:val="auto"/>
          <w:sz w:val="22"/>
          <w:szCs w:val="22"/>
          <w:lang w:val="nl-NL"/>
        </w:rPr>
        <w:br/>
      </w:r>
      <w:r w:rsidR="005B42F9" w:rsidRPr="004A66DD">
        <w:rPr>
          <w:rFonts w:ascii="Arial" w:hAnsi="Arial" w:cs="Arial"/>
          <w:color w:val="auto"/>
          <w:sz w:val="22"/>
          <w:szCs w:val="22"/>
          <w:lang w:val="nl-NL"/>
        </w:rPr>
        <w:br/>
      </w:r>
      <w:r w:rsidR="004A66DD" w:rsidRPr="004A66DD">
        <w:rPr>
          <w:rFonts w:ascii="Arial" w:eastAsia="Arial Unicode MS" w:hAnsi="Arial" w:cs="Arial"/>
          <w:color w:val="auto"/>
          <w:sz w:val="22"/>
          <w:szCs w:val="22"/>
          <w:u w:val="single"/>
          <w:lang w:val="nl-NL"/>
        </w:rPr>
        <w:t>Figuurbijschriften:</w:t>
      </w:r>
    </w:p>
    <w:p w:rsidR="004A66DD" w:rsidRPr="004A66DD" w:rsidRDefault="004A66DD" w:rsidP="004A66DD">
      <w:pPr>
        <w:pBdr>
          <w:top w:val="none" w:sz="0" w:space="0" w:color="auto"/>
          <w:left w:val="none" w:sz="0" w:space="0" w:color="auto"/>
          <w:bottom w:val="none" w:sz="0" w:space="0" w:color="auto"/>
          <w:right w:val="none" w:sz="0" w:space="0" w:color="auto"/>
        </w:pBdr>
        <w:spacing w:after="200" w:line="360" w:lineRule="auto"/>
        <w:rPr>
          <w:rFonts w:ascii="Arial" w:hAnsi="Arial" w:cs="Arial"/>
          <w:color w:val="auto"/>
          <w:lang w:val="nl-NL"/>
        </w:rPr>
      </w:pPr>
      <w:r w:rsidRPr="004A66DD">
        <w:rPr>
          <w:rFonts w:ascii="Arial" w:hAnsi="Arial" w:cs="Arial"/>
          <w:i/>
          <w:color w:val="auto"/>
          <w:lang w:val="nl-NL"/>
        </w:rPr>
        <w:t>Figuur 1:</w:t>
      </w:r>
      <w:r w:rsidRPr="004A66DD">
        <w:rPr>
          <w:rFonts w:ascii="Arial" w:hAnsi="Arial" w:cs="Arial"/>
          <w:color w:val="auto"/>
          <w:lang w:val="nl-NL"/>
        </w:rPr>
        <w:t xml:space="preserve"> Easy Locking Connector uit de 570-serie: Kabelconnector met snap-in-vergrendeling en asymmetrisch zeskantig contactgebied. Foto: binder</w:t>
      </w:r>
    </w:p>
    <w:p w:rsidR="004A66DD" w:rsidRPr="004A66DD" w:rsidRDefault="004A66DD" w:rsidP="004A66DD">
      <w:pPr>
        <w:pStyle w:val="Standard1"/>
        <w:pBdr>
          <w:top w:val="none" w:sz="0" w:space="0" w:color="auto"/>
          <w:left w:val="none" w:sz="0" w:space="0" w:color="auto"/>
          <w:bottom w:val="none" w:sz="0" w:space="0" w:color="auto"/>
          <w:right w:val="none" w:sz="0" w:space="0" w:color="auto"/>
        </w:pBdr>
        <w:spacing w:before="0" w:line="360" w:lineRule="auto"/>
        <w:rPr>
          <w:rFonts w:ascii="Arial" w:hAnsi="Arial" w:cs="Arial"/>
          <w:color w:val="auto"/>
          <w:sz w:val="22"/>
          <w:szCs w:val="22"/>
          <w:lang w:val="nl-NL"/>
        </w:rPr>
      </w:pPr>
      <w:r w:rsidRPr="004A66DD">
        <w:rPr>
          <w:rFonts w:ascii="Arial" w:hAnsi="Arial" w:cs="Arial"/>
          <w:i/>
          <w:color w:val="auto"/>
          <w:sz w:val="22"/>
          <w:szCs w:val="22"/>
          <w:lang w:val="nl-NL"/>
        </w:rPr>
        <w:t>Figuur 2:</w:t>
      </w:r>
      <w:r w:rsidRPr="004A66DD">
        <w:rPr>
          <w:rFonts w:ascii="Arial" w:hAnsi="Arial" w:cs="Arial"/>
          <w:color w:val="auto"/>
          <w:sz w:val="22"/>
          <w:szCs w:val="22"/>
          <w:lang w:val="nl-NL"/>
        </w:rPr>
        <w:t xml:space="preserve"> Markus Binder, General Manager van de binder group: “Met de ELC zijn we erin geslaagd een product te ontwerpen dat perfect geschikt is voor de hoge eisen van de medische technologie.” Foto: binder</w:t>
      </w:r>
      <w:r w:rsidRPr="004A66DD">
        <w:rPr>
          <w:rFonts w:ascii="Arial" w:hAnsi="Arial" w:cs="Arial"/>
          <w:color w:val="auto"/>
          <w:sz w:val="22"/>
          <w:szCs w:val="22"/>
          <w:lang w:val="nl-NL"/>
        </w:rPr>
        <w:br/>
      </w:r>
      <w:r w:rsidRPr="004A66DD">
        <w:rPr>
          <w:rFonts w:ascii="Arial" w:hAnsi="Arial" w:cs="Arial"/>
          <w:color w:val="auto"/>
          <w:sz w:val="22"/>
          <w:szCs w:val="22"/>
          <w:lang w:val="nl-NL"/>
        </w:rPr>
        <w:br/>
      </w:r>
      <w:r w:rsidRPr="004A66DD">
        <w:rPr>
          <w:rFonts w:ascii="Arial" w:hAnsi="Arial" w:cs="Arial"/>
          <w:color w:val="auto"/>
          <w:sz w:val="22"/>
          <w:szCs w:val="22"/>
          <w:u w:val="single"/>
          <w:lang w:val="nl-NL"/>
        </w:rPr>
        <w:t>Toepassingsgebieden:</w:t>
      </w:r>
    </w:p>
    <w:p w:rsidR="004A66DD" w:rsidRPr="004A66DD" w:rsidRDefault="004A66DD" w:rsidP="004A66DD">
      <w:pPr>
        <w:widowControl/>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spacing w:line="360" w:lineRule="auto"/>
        <w:ind w:left="360" w:hanging="360"/>
        <w:rPr>
          <w:rFonts w:ascii="Arial" w:hAnsi="Arial" w:cs="Arial"/>
          <w:color w:val="auto"/>
          <w:lang w:val="nl-NL"/>
        </w:rPr>
      </w:pPr>
      <w:r w:rsidRPr="004A66DD">
        <w:rPr>
          <w:rFonts w:ascii="Arial" w:hAnsi="Arial" w:cs="Arial"/>
          <w:color w:val="auto"/>
          <w:u w:color="333333"/>
          <w:lang w:val="nl-NL"/>
        </w:rPr>
        <w:t>Medische technologie</w:t>
      </w:r>
    </w:p>
    <w:p w:rsidR="004A66DD" w:rsidRPr="004A66DD" w:rsidRDefault="004A66DD" w:rsidP="004A66DD">
      <w:pPr>
        <w:pStyle w:val="Standard1"/>
        <w:pBdr>
          <w:top w:val="none" w:sz="0" w:space="0" w:color="auto"/>
          <w:left w:val="none" w:sz="0" w:space="0" w:color="auto"/>
          <w:bottom w:val="none" w:sz="0" w:space="0" w:color="auto"/>
          <w:right w:val="none" w:sz="0" w:space="0" w:color="auto"/>
        </w:pBdr>
        <w:spacing w:before="0" w:line="360" w:lineRule="auto"/>
        <w:rPr>
          <w:rFonts w:ascii="Arial" w:hAnsi="Arial" w:cs="Arial"/>
          <w:color w:val="auto"/>
          <w:sz w:val="22"/>
          <w:szCs w:val="22"/>
          <w:u w:val="single"/>
          <w:lang w:val="nl-NL"/>
        </w:rPr>
      </w:pPr>
    </w:p>
    <w:p w:rsidR="004A66DD" w:rsidRPr="004A66DD" w:rsidRDefault="004A66DD" w:rsidP="004A66DD">
      <w:pPr>
        <w:pStyle w:val="Standard1"/>
        <w:pBdr>
          <w:top w:val="none" w:sz="0" w:space="0" w:color="auto"/>
          <w:left w:val="none" w:sz="0" w:space="0" w:color="auto"/>
          <w:bottom w:val="none" w:sz="0" w:space="0" w:color="auto"/>
          <w:right w:val="none" w:sz="0" w:space="0" w:color="auto"/>
        </w:pBdr>
        <w:spacing w:before="0" w:line="360" w:lineRule="auto"/>
        <w:rPr>
          <w:rFonts w:ascii="Arial" w:hAnsi="Arial" w:cs="Arial"/>
          <w:color w:val="auto"/>
          <w:sz w:val="22"/>
          <w:szCs w:val="22"/>
          <w:lang w:val="nl-NL"/>
        </w:rPr>
      </w:pPr>
      <w:r w:rsidRPr="004A66DD">
        <w:rPr>
          <w:rFonts w:ascii="Arial" w:hAnsi="Arial" w:cs="Arial"/>
          <w:color w:val="auto"/>
          <w:sz w:val="22"/>
          <w:szCs w:val="22"/>
          <w:u w:val="single"/>
          <w:lang w:val="nl-NL"/>
        </w:rPr>
        <w:lastRenderedPageBreak/>
        <w:t>Eigenschappen:</w:t>
      </w:r>
    </w:p>
    <w:p w:rsidR="004A66DD" w:rsidRPr="004A66DD" w:rsidRDefault="004A66DD" w:rsidP="004A66DD">
      <w:pPr>
        <w:pStyle w:val="Standard1"/>
        <w:numPr>
          <w:ilvl w:val="0"/>
          <w:numId w:val="4"/>
        </w:numPr>
        <w:pBdr>
          <w:top w:val="none" w:sz="0" w:space="0" w:color="auto"/>
          <w:left w:val="none" w:sz="0" w:space="0" w:color="auto"/>
          <w:bottom w:val="none" w:sz="0" w:space="0" w:color="auto"/>
          <w:right w:val="none" w:sz="0" w:space="0" w:color="auto"/>
        </w:pBdr>
        <w:tabs>
          <w:tab w:val="num" w:pos="0"/>
        </w:tabs>
        <w:spacing w:before="0" w:line="360" w:lineRule="auto"/>
        <w:ind w:left="360" w:hanging="360"/>
        <w:rPr>
          <w:rFonts w:ascii="Arial" w:hAnsi="Arial" w:cs="Arial"/>
          <w:color w:val="auto"/>
          <w:sz w:val="22"/>
          <w:szCs w:val="22"/>
          <w:lang w:val="nl-NL"/>
        </w:rPr>
      </w:pPr>
      <w:r w:rsidRPr="004A66DD">
        <w:rPr>
          <w:rFonts w:ascii="Arial" w:hAnsi="Arial" w:cs="Arial"/>
          <w:color w:val="auto"/>
          <w:sz w:val="22"/>
          <w:szCs w:val="22"/>
          <w:lang w:val="nl-NL"/>
        </w:rPr>
        <w:t>Vergrendelingssysteem: Snap-in met vergrendelingshaken</w:t>
      </w:r>
    </w:p>
    <w:p w:rsidR="004A66DD" w:rsidRPr="004A66DD" w:rsidRDefault="004A66DD" w:rsidP="004A66DD">
      <w:pPr>
        <w:pStyle w:val="Standard1"/>
        <w:numPr>
          <w:ilvl w:val="0"/>
          <w:numId w:val="4"/>
        </w:numPr>
        <w:pBdr>
          <w:top w:val="none" w:sz="0" w:space="0" w:color="auto"/>
          <w:left w:val="none" w:sz="0" w:space="0" w:color="auto"/>
          <w:bottom w:val="none" w:sz="0" w:space="0" w:color="auto"/>
          <w:right w:val="none" w:sz="0" w:space="0" w:color="auto"/>
        </w:pBdr>
        <w:tabs>
          <w:tab w:val="num" w:pos="0"/>
        </w:tabs>
        <w:spacing w:before="0" w:line="360" w:lineRule="auto"/>
        <w:ind w:left="360" w:hanging="360"/>
        <w:rPr>
          <w:rFonts w:ascii="Arial" w:hAnsi="Arial" w:cs="Arial"/>
          <w:color w:val="auto"/>
          <w:sz w:val="22"/>
          <w:szCs w:val="22"/>
          <w:lang w:val="nl-NL"/>
        </w:rPr>
      </w:pPr>
      <w:r w:rsidRPr="004A66DD">
        <w:rPr>
          <w:rFonts w:ascii="Arial" w:hAnsi="Arial" w:cs="Arial"/>
          <w:color w:val="auto"/>
          <w:sz w:val="22"/>
          <w:szCs w:val="22"/>
          <w:lang w:val="nl-NL"/>
        </w:rPr>
        <w:t>Beschermingsgraad: IP54</w:t>
      </w:r>
    </w:p>
    <w:p w:rsidR="004A66DD" w:rsidRPr="004A66DD" w:rsidRDefault="004A66DD" w:rsidP="004A66DD">
      <w:pPr>
        <w:pStyle w:val="Standard1"/>
        <w:numPr>
          <w:ilvl w:val="0"/>
          <w:numId w:val="4"/>
        </w:numPr>
        <w:pBdr>
          <w:top w:val="none" w:sz="0" w:space="0" w:color="auto"/>
          <w:left w:val="none" w:sz="0" w:space="0" w:color="auto"/>
          <w:bottom w:val="none" w:sz="0" w:space="0" w:color="auto"/>
          <w:right w:val="none" w:sz="0" w:space="0" w:color="auto"/>
        </w:pBdr>
        <w:tabs>
          <w:tab w:val="num" w:pos="0"/>
        </w:tabs>
        <w:spacing w:before="0" w:line="360" w:lineRule="auto"/>
        <w:ind w:left="360" w:hanging="360"/>
        <w:rPr>
          <w:rFonts w:ascii="Arial" w:hAnsi="Arial" w:cs="Arial"/>
          <w:color w:val="auto"/>
          <w:sz w:val="22"/>
          <w:szCs w:val="22"/>
          <w:lang w:val="nl-NL"/>
        </w:rPr>
      </w:pPr>
      <w:r w:rsidRPr="004A66DD">
        <w:rPr>
          <w:rFonts w:ascii="Arial" w:hAnsi="Arial" w:cs="Arial"/>
          <w:color w:val="auto"/>
          <w:sz w:val="22"/>
          <w:szCs w:val="22"/>
          <w:lang w:val="nl-NL"/>
        </w:rPr>
        <w:t>Aansluitcycli: &gt; 5000</w:t>
      </w:r>
    </w:p>
    <w:p w:rsidR="004A66DD" w:rsidRPr="004A66DD" w:rsidRDefault="004A66DD" w:rsidP="004A66DD">
      <w:pPr>
        <w:pStyle w:val="Standard1"/>
        <w:numPr>
          <w:ilvl w:val="0"/>
          <w:numId w:val="4"/>
        </w:numPr>
        <w:pBdr>
          <w:top w:val="none" w:sz="0" w:space="0" w:color="auto"/>
          <w:left w:val="none" w:sz="0" w:space="0" w:color="auto"/>
          <w:bottom w:val="none" w:sz="0" w:space="0" w:color="auto"/>
          <w:right w:val="none" w:sz="0" w:space="0" w:color="auto"/>
        </w:pBdr>
        <w:tabs>
          <w:tab w:val="num" w:pos="0"/>
        </w:tabs>
        <w:spacing w:before="0" w:line="360" w:lineRule="auto"/>
        <w:ind w:left="360" w:hanging="360"/>
        <w:rPr>
          <w:rFonts w:ascii="Arial" w:hAnsi="Arial" w:cs="Arial"/>
          <w:color w:val="auto"/>
          <w:sz w:val="22"/>
          <w:szCs w:val="22"/>
          <w:lang w:val="nl-NL"/>
        </w:rPr>
      </w:pPr>
      <w:r w:rsidRPr="004A66DD">
        <w:rPr>
          <w:rFonts w:ascii="Arial" w:hAnsi="Arial" w:cs="Arial"/>
          <w:color w:val="auto"/>
          <w:sz w:val="22"/>
          <w:szCs w:val="22"/>
          <w:lang w:val="nl-NL"/>
        </w:rPr>
        <w:t>Bijzondere eigenschappen: Biocompatibel, niet irriterend voor de huid, bestand tegen ontsmettingsmiddelen</w:t>
      </w:r>
    </w:p>
    <w:p w:rsidR="00C755F4" w:rsidRPr="004A66DD" w:rsidRDefault="002F5A9C" w:rsidP="004A66DD">
      <w:pPr>
        <w:pBdr>
          <w:top w:val="none" w:sz="0" w:space="0" w:color="auto"/>
          <w:left w:val="none" w:sz="0" w:space="0" w:color="auto"/>
          <w:bottom w:val="none" w:sz="0" w:space="0" w:color="auto"/>
          <w:right w:val="none" w:sz="0" w:space="0" w:color="auto"/>
        </w:pBdr>
        <w:spacing w:after="200" w:line="360" w:lineRule="auto"/>
        <w:rPr>
          <w:rFonts w:ascii="Arial" w:hAnsi="Arial" w:cs="Arial"/>
          <w:color w:val="auto"/>
          <w:lang w:val="nl-NL"/>
        </w:rPr>
      </w:pPr>
      <w:r w:rsidRPr="004A66DD">
        <w:rPr>
          <w:rFonts w:ascii="Arial" w:hAnsi="Arial" w:cs="Arial"/>
          <w:color w:val="auto"/>
          <w:u w:val="single"/>
          <w:lang w:val="nl-NL"/>
        </w:rPr>
        <w:br/>
        <w:t>Adres van de onderneming:</w:t>
      </w:r>
      <w:r w:rsidRPr="004A66DD">
        <w:rPr>
          <w:rFonts w:ascii="Arial" w:hAnsi="Arial" w:cs="Arial"/>
          <w:color w:val="auto"/>
          <w:u w:val="single"/>
          <w:lang w:val="nl-NL"/>
        </w:rPr>
        <w:br/>
      </w:r>
      <w:r w:rsidRPr="004A66DD">
        <w:rPr>
          <w:rFonts w:ascii="Arial" w:hAnsi="Arial" w:cs="Arial"/>
          <w:noProof/>
          <w:color w:val="auto"/>
          <w:lang w:val="nl-NL"/>
        </w:rPr>
        <w:t>Franz Binder GmbH &amp; Co.</w:t>
      </w:r>
      <w:r w:rsidRPr="004A66DD">
        <w:rPr>
          <w:rFonts w:ascii="Arial" w:hAnsi="Arial" w:cs="Arial"/>
          <w:color w:val="auto"/>
          <w:lang w:val="nl-NL"/>
        </w:rPr>
        <w:t xml:space="preserve"> </w:t>
      </w:r>
      <w:r w:rsidRPr="004A66DD">
        <w:rPr>
          <w:rFonts w:ascii="Arial" w:hAnsi="Arial" w:cs="Arial"/>
          <w:color w:val="auto"/>
          <w:lang w:val="nl-NL"/>
        </w:rPr>
        <w:br/>
      </w:r>
      <w:r w:rsidRPr="004A66DD">
        <w:rPr>
          <w:rFonts w:ascii="Arial" w:hAnsi="Arial" w:cs="Arial"/>
          <w:noProof/>
          <w:color w:val="auto"/>
          <w:lang w:val="de-DE"/>
        </w:rPr>
        <w:t>Elektrische Bauelemente KG</w:t>
      </w:r>
      <w:r w:rsidRPr="004A66DD">
        <w:rPr>
          <w:rFonts w:ascii="Arial" w:hAnsi="Arial" w:cs="Arial"/>
          <w:color w:val="auto"/>
          <w:u w:val="single"/>
          <w:lang w:val="de-DE"/>
        </w:rPr>
        <w:br/>
      </w:r>
      <w:r w:rsidRPr="004A66DD">
        <w:rPr>
          <w:rFonts w:ascii="Arial" w:hAnsi="Arial" w:cs="Arial"/>
          <w:noProof/>
          <w:color w:val="auto"/>
          <w:lang w:val="de-DE"/>
        </w:rPr>
        <w:t>Roetelstrasse 27</w:t>
      </w:r>
      <w:r w:rsidRPr="004A66DD">
        <w:rPr>
          <w:rFonts w:ascii="Arial" w:hAnsi="Arial" w:cs="Arial"/>
          <w:color w:val="auto"/>
          <w:u w:val="single"/>
          <w:lang w:val="de-DE"/>
        </w:rPr>
        <w:br/>
      </w:r>
      <w:r w:rsidRPr="004A66DD">
        <w:rPr>
          <w:rFonts w:ascii="Arial" w:hAnsi="Arial" w:cs="Arial"/>
          <w:noProof/>
          <w:color w:val="auto"/>
          <w:lang w:val="de-DE"/>
        </w:rPr>
        <w:t>D-74172 Neckarsulm/Germany</w:t>
      </w:r>
      <w:r w:rsidRPr="004A66DD">
        <w:rPr>
          <w:rFonts w:ascii="Arial" w:hAnsi="Arial" w:cs="Arial"/>
          <w:color w:val="auto"/>
          <w:u w:val="single"/>
          <w:lang w:val="de-DE"/>
        </w:rPr>
        <w:br/>
      </w:r>
      <w:r w:rsidRPr="004A66DD">
        <w:rPr>
          <w:rFonts w:ascii="Arial" w:hAnsi="Arial" w:cs="Arial"/>
          <w:noProof/>
          <w:color w:val="auto"/>
          <w:lang w:val="de-DE"/>
        </w:rPr>
        <w:t>Tel.</w:t>
      </w:r>
      <w:r w:rsidRPr="004A66DD">
        <w:rPr>
          <w:rFonts w:ascii="Arial" w:hAnsi="Arial" w:cs="Arial"/>
          <w:color w:val="auto"/>
          <w:lang w:val="de-DE"/>
        </w:rPr>
        <w:t xml:space="preserve"> +49 (0) 7132 325-0</w:t>
      </w:r>
      <w:r w:rsidRPr="004A66DD">
        <w:rPr>
          <w:rFonts w:ascii="Arial" w:hAnsi="Arial" w:cs="Arial"/>
          <w:color w:val="auto"/>
          <w:u w:val="single"/>
          <w:lang w:val="de-DE"/>
        </w:rPr>
        <w:br/>
      </w:r>
      <w:r w:rsidRPr="004A66DD">
        <w:rPr>
          <w:rFonts w:ascii="Arial" w:hAnsi="Arial" w:cs="Arial"/>
          <w:noProof/>
          <w:color w:val="auto"/>
          <w:lang w:val="de-DE"/>
        </w:rPr>
        <w:t>Fax +49 (0) 7132 325-150</w:t>
      </w:r>
      <w:r w:rsidRPr="004A66DD">
        <w:rPr>
          <w:rFonts w:ascii="Arial" w:hAnsi="Arial" w:cs="Arial"/>
          <w:color w:val="auto"/>
          <w:u w:val="single"/>
          <w:lang w:val="de-DE"/>
        </w:rPr>
        <w:br/>
      </w:r>
      <w:r w:rsidRPr="004A66DD">
        <w:rPr>
          <w:rFonts w:ascii="Arial" w:hAnsi="Arial" w:cs="Arial"/>
          <w:noProof/>
          <w:color w:val="auto"/>
          <w:lang w:val="de-DE"/>
        </w:rPr>
        <w:t>info@binder-connector.de</w:t>
      </w:r>
      <w:r w:rsidRPr="004A66DD">
        <w:rPr>
          <w:rFonts w:ascii="Arial" w:hAnsi="Arial" w:cs="Arial"/>
          <w:color w:val="auto"/>
          <w:u w:val="single"/>
          <w:lang w:val="de-DE"/>
        </w:rPr>
        <w:br/>
      </w:r>
      <w:r w:rsidRPr="004A66DD">
        <w:rPr>
          <w:rFonts w:ascii="Arial" w:hAnsi="Arial" w:cs="Arial"/>
          <w:noProof/>
          <w:color w:val="auto"/>
          <w:lang w:val="de-DE"/>
        </w:rPr>
        <w:t>www.binder-connector.de</w:t>
      </w:r>
      <w:r w:rsidRPr="004A66DD">
        <w:rPr>
          <w:rFonts w:ascii="Arial" w:hAnsi="Arial" w:cs="Arial"/>
          <w:color w:val="auto"/>
          <w:lang w:val="de-DE"/>
        </w:rPr>
        <w:br/>
      </w:r>
      <w:r w:rsidRPr="004A66DD">
        <w:rPr>
          <w:rFonts w:ascii="Arial" w:hAnsi="Arial" w:cs="Arial"/>
          <w:color w:val="auto"/>
          <w:lang w:val="de-DE"/>
        </w:rPr>
        <w:br/>
      </w:r>
      <w:proofErr w:type="spellStart"/>
      <w:r w:rsidRPr="004A66DD">
        <w:rPr>
          <w:rFonts w:ascii="Arial" w:hAnsi="Arial" w:cs="Arial"/>
          <w:color w:val="auto"/>
          <w:u w:val="single"/>
          <w:lang w:val="de-DE"/>
        </w:rPr>
        <w:t>Perscontact</w:t>
      </w:r>
      <w:proofErr w:type="spellEnd"/>
      <w:r w:rsidRPr="004A66DD">
        <w:rPr>
          <w:rFonts w:ascii="Arial" w:hAnsi="Arial" w:cs="Arial"/>
          <w:color w:val="auto"/>
          <w:u w:val="single"/>
          <w:lang w:val="de-DE"/>
        </w:rPr>
        <w:t>:</w:t>
      </w:r>
      <w:r w:rsidRPr="004A66DD">
        <w:rPr>
          <w:rFonts w:ascii="Arial" w:hAnsi="Arial" w:cs="Arial"/>
          <w:color w:val="auto"/>
          <w:u w:val="single"/>
          <w:lang w:val="de-DE"/>
        </w:rPr>
        <w:br/>
      </w:r>
      <w:r w:rsidRPr="004A66DD">
        <w:rPr>
          <w:rFonts w:ascii="Arial" w:hAnsi="Arial" w:cs="Arial"/>
          <w:noProof/>
          <w:color w:val="auto"/>
          <w:lang w:val="de-DE"/>
        </w:rPr>
        <w:t>Patrick Heckler</w:t>
      </w:r>
      <w:r w:rsidRPr="004A66DD">
        <w:rPr>
          <w:rFonts w:ascii="Arial" w:hAnsi="Arial" w:cs="Arial"/>
          <w:color w:val="auto"/>
          <w:u w:val="single"/>
          <w:lang w:val="de-DE"/>
        </w:rPr>
        <w:br/>
      </w:r>
      <w:r w:rsidRPr="004A66DD">
        <w:rPr>
          <w:rFonts w:ascii="Arial" w:hAnsi="Arial" w:cs="Arial"/>
          <w:noProof/>
          <w:color w:val="auto"/>
          <w:lang w:val="de-DE"/>
        </w:rPr>
        <w:t>Tel.</w:t>
      </w:r>
      <w:r w:rsidRPr="004A66DD">
        <w:rPr>
          <w:rFonts w:ascii="Arial" w:hAnsi="Arial" w:cs="Arial"/>
          <w:color w:val="auto"/>
          <w:lang w:val="de-DE"/>
        </w:rPr>
        <w:t xml:space="preserve"> </w:t>
      </w:r>
      <w:r w:rsidRPr="004A66DD">
        <w:rPr>
          <w:rFonts w:ascii="Arial" w:hAnsi="Arial" w:cs="Arial"/>
          <w:color w:val="auto"/>
          <w:lang w:val="nl-NL"/>
        </w:rPr>
        <w:t>+49 (0) 7132 325-448</w:t>
      </w:r>
      <w:r w:rsidRPr="004A66DD">
        <w:rPr>
          <w:rFonts w:ascii="Arial" w:hAnsi="Arial" w:cs="Arial"/>
          <w:color w:val="auto"/>
          <w:u w:val="single"/>
          <w:lang w:val="nl-NL"/>
        </w:rPr>
        <w:br/>
      </w:r>
      <w:r w:rsidRPr="004A66DD">
        <w:rPr>
          <w:rFonts w:ascii="Arial" w:hAnsi="Arial" w:cs="Arial"/>
          <w:noProof/>
          <w:color w:val="auto"/>
          <w:lang w:val="nl-NL"/>
        </w:rPr>
        <w:t>E-Mail p.heckler@binder-connector.de</w:t>
      </w:r>
    </w:p>
    <w:sectPr w:rsidR="00C755F4" w:rsidRPr="004A66DD">
      <w:headerReference w:type="default" r:id="rId7"/>
      <w:footerReference w:type="default" r:id="rId8"/>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6D1" w:rsidRDefault="00A61EB2">
      <w:r>
        <w:separator/>
      </w:r>
    </w:p>
  </w:endnote>
  <w:endnote w:type="continuationSeparator" w:id="0">
    <w:p w:rsidR="00E046D1" w:rsidRDefault="00A6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F4" w:rsidRDefault="00C755F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6D1" w:rsidRDefault="00A61EB2">
      <w:r>
        <w:separator/>
      </w:r>
    </w:p>
  </w:footnote>
  <w:footnote w:type="continuationSeparator" w:id="0">
    <w:p w:rsidR="00E046D1" w:rsidRDefault="00A61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F4" w:rsidRDefault="00A61EB2">
    <w:pPr>
      <w:pStyle w:val="Kopfzeile"/>
      <w:jc w:val="right"/>
    </w:pPr>
    <w:r>
      <w:rPr>
        <w:noProof/>
        <w:lang w:val="de-DE"/>
      </w:rPr>
      <mc:AlternateContent>
        <mc:Choice Requires="wps">
          <w:drawing>
            <wp:anchor distT="152400" distB="152400" distL="152400" distR="152400" simplePos="0" relativeHeight="251658240" behindDoc="1" locked="0" layoutInCell="1" allowOverlap="1">
              <wp:simplePos x="0" y="0"/>
              <wp:positionH relativeFrom="page">
                <wp:posOffset>5184137</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
    <w:lvl w:ilvl="0">
      <w:start w:val="1"/>
      <w:numFmt w:val="bullet"/>
      <w:lvlText w:val="·"/>
      <w:lvlJc w:val="left"/>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2"/>
    <w:multiLevelType w:val="multilevel"/>
    <w:tmpl w:val="00000002"/>
    <w:name w:val="WWNum5"/>
    <w:lvl w:ilvl="0">
      <w:start w:val="1"/>
      <w:numFmt w:val="bullet"/>
      <w:lvlText w:val="·"/>
      <w:lvlJc w:val="left"/>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2435181"/>
    <w:multiLevelType w:val="hybridMultilevel"/>
    <w:tmpl w:val="D1B23654"/>
    <w:numStyleLink w:val="ImportierterStil2"/>
  </w:abstractNum>
  <w:abstractNum w:abstractNumId="3" w15:restartNumberingAfterBreak="0">
    <w:nsid w:val="3B3479B3"/>
    <w:multiLevelType w:val="hybridMultilevel"/>
    <w:tmpl w:val="193A3F8A"/>
    <w:styleLink w:val="ImportierterStil1"/>
    <w:lvl w:ilvl="0" w:tplc="11343C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566A3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CE2EE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40232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3012B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F6243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38118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24588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B8D16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71F3848"/>
    <w:multiLevelType w:val="hybridMultilevel"/>
    <w:tmpl w:val="193A3F8A"/>
    <w:numStyleLink w:val="ImportierterStil1"/>
  </w:abstractNum>
  <w:abstractNum w:abstractNumId="5" w15:restartNumberingAfterBreak="0">
    <w:nsid w:val="636F559D"/>
    <w:multiLevelType w:val="hybridMultilevel"/>
    <w:tmpl w:val="193A3F8A"/>
    <w:numStyleLink w:val="ImportierterStil1"/>
  </w:abstractNum>
  <w:abstractNum w:abstractNumId="6" w15:restartNumberingAfterBreak="0">
    <w:nsid w:val="6B36553A"/>
    <w:multiLevelType w:val="hybridMultilevel"/>
    <w:tmpl w:val="D1B23654"/>
    <w:styleLink w:val="ImportierterStil2"/>
    <w:lvl w:ilvl="0" w:tplc="AAD89DA4">
      <w:start w:val="1"/>
      <w:numFmt w:val="bullet"/>
      <w:lvlText w:val="·"/>
      <w:lvlJc w:val="left"/>
      <w:pPr>
        <w:ind w:left="3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3AC0225C">
      <w:start w:val="1"/>
      <w:numFmt w:val="bullet"/>
      <w:lvlText w:val="o"/>
      <w:lvlJc w:val="left"/>
      <w:pPr>
        <w:ind w:left="10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8CC26598">
      <w:start w:val="1"/>
      <w:numFmt w:val="bullet"/>
      <w:lvlText w:val="▪"/>
      <w:lvlJc w:val="left"/>
      <w:pPr>
        <w:ind w:left="18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13D06CD8">
      <w:start w:val="1"/>
      <w:numFmt w:val="bullet"/>
      <w:lvlText w:val="·"/>
      <w:lvlJc w:val="left"/>
      <w:pPr>
        <w:ind w:left="25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3B7EC046">
      <w:start w:val="1"/>
      <w:numFmt w:val="bullet"/>
      <w:lvlText w:val="o"/>
      <w:lvlJc w:val="left"/>
      <w:pPr>
        <w:ind w:left="32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C7E4082E">
      <w:start w:val="1"/>
      <w:numFmt w:val="bullet"/>
      <w:lvlText w:val="▪"/>
      <w:lvlJc w:val="left"/>
      <w:pPr>
        <w:ind w:left="39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3B98B1F6">
      <w:start w:val="1"/>
      <w:numFmt w:val="bullet"/>
      <w:lvlText w:val="·"/>
      <w:lvlJc w:val="left"/>
      <w:pPr>
        <w:ind w:left="46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9AF29DE2">
      <w:start w:val="1"/>
      <w:numFmt w:val="bullet"/>
      <w:lvlText w:val="o"/>
      <w:lvlJc w:val="left"/>
      <w:pPr>
        <w:ind w:left="54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89D6479A">
      <w:start w:val="1"/>
      <w:numFmt w:val="bullet"/>
      <w:lvlText w:val="▪"/>
      <w:lvlJc w:val="left"/>
      <w:pPr>
        <w:ind w:left="61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num w:numId="1">
    <w:abstractNumId w:val="3"/>
  </w:num>
  <w:num w:numId="2">
    <w:abstractNumId w:val="4"/>
  </w:num>
  <w:num w:numId="3">
    <w:abstractNumId w:val="0"/>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F4"/>
    <w:rsid w:val="0029467A"/>
    <w:rsid w:val="002F5A9C"/>
    <w:rsid w:val="00452413"/>
    <w:rsid w:val="004A66DD"/>
    <w:rsid w:val="005B42F9"/>
    <w:rsid w:val="005E4F5E"/>
    <w:rsid w:val="006E4840"/>
    <w:rsid w:val="007D19C1"/>
    <w:rsid w:val="008F18C9"/>
    <w:rsid w:val="009018BA"/>
    <w:rsid w:val="009C5111"/>
    <w:rsid w:val="00A61EB2"/>
    <w:rsid w:val="00BC7596"/>
    <w:rsid w:val="00C755F4"/>
    <w:rsid w:val="00CF789F"/>
    <w:rsid w:val="00E046D1"/>
    <w:rsid w:val="00F315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87AD"/>
  <w15:docId w15:val="{311C3DF7-F0D8-46D4-9715-C581A690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uiPriority w:val="34"/>
    <w:qFormat/>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paragraph" w:customStyle="1" w:styleId="TextA">
    <w:name w:val="Text A"/>
    <w:rsid w:val="002F5A9C"/>
    <w:pPr>
      <w:pBdr>
        <w:top w:val="none" w:sz="0" w:space="0" w:color="000000"/>
        <w:left w:val="none" w:sz="0" w:space="0" w:color="000000"/>
        <w:bottom w:val="none" w:sz="0" w:space="0" w:color="000000"/>
        <w:right w:val="none" w:sz="0" w:space="0" w:color="000000"/>
        <w:between w:val="none" w:sz="0" w:space="0" w:color="auto"/>
        <w:bar w:val="none" w:sz="0" w:color="auto"/>
      </w:pBdr>
      <w:suppressAutoHyphens/>
    </w:pPr>
    <w:rPr>
      <w:rFonts w:ascii="Helvetica Neue" w:hAnsi="Helvetica Neue" w:cs="Arial Unicode MS"/>
      <w:snapToGrid w:val="0"/>
      <w:color w:val="000000"/>
      <w:sz w:val="22"/>
      <w:szCs w:val="22"/>
      <w:u w:color="000000"/>
      <w:bdr w:val="none" w:sz="0" w:space="0" w:color="auto"/>
      <w:lang w:eastAsia="nl-NL"/>
    </w:rPr>
  </w:style>
  <w:style w:type="paragraph" w:customStyle="1" w:styleId="Tekst">
    <w:name w:val="Tekst"/>
    <w:rsid w:val="002F5A9C"/>
    <w:pPr>
      <w:pBdr>
        <w:top w:val="none" w:sz="0" w:space="0" w:color="000000"/>
        <w:left w:val="none" w:sz="0" w:space="0" w:color="000000"/>
        <w:bottom w:val="none" w:sz="0" w:space="0" w:color="000000"/>
        <w:right w:val="none" w:sz="0" w:space="0" w:color="000000"/>
        <w:between w:val="none" w:sz="0" w:space="0" w:color="auto"/>
        <w:bar w:val="none" w:sz="0" w:color="auto"/>
      </w:pBdr>
      <w:suppressAutoHyphens/>
    </w:pPr>
    <w:rPr>
      <w:rFonts w:ascii="Helvetica Neue" w:eastAsia="Times New Roman" w:hAnsi="Helvetica Neue" w:cs="Helvetica Neue"/>
      <w:snapToGrid w:val="0"/>
      <w:color w:val="000000"/>
      <w:sz w:val="22"/>
      <w:szCs w:val="22"/>
      <w:bdr w:val="none" w:sz="0" w:space="0" w:color="auto"/>
      <w:lang w:eastAsia="nl-NL"/>
    </w:rPr>
  </w:style>
  <w:style w:type="paragraph" w:customStyle="1" w:styleId="Standard1">
    <w:name w:val="Standard1"/>
    <w:rsid w:val="002F5A9C"/>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160" w:line="288" w:lineRule="auto"/>
    </w:pPr>
    <w:rPr>
      <w:rFonts w:ascii="Helvetica Neue" w:eastAsia="Times New Roman" w:hAnsi="Helvetica Neue" w:cs="Helvetica Neue"/>
      <w:snapToGrid w:val="0"/>
      <w:color w:val="000000"/>
      <w:sz w:val="24"/>
      <w:szCs w:val="24"/>
      <w:u w:color="000000"/>
      <w:bdr w:val="none" w:sz="0" w:space="0" w:color="auto"/>
      <w:lang w:eastAsia="nl-NL"/>
    </w:rPr>
  </w:style>
  <w:style w:type="numbering" w:customStyle="1" w:styleId="ImportierterStil2">
    <w:name w:val="Importierter Stil: 2"/>
    <w:rsid w:val="005B42F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4532</Characters>
  <Application>Microsoft Office Word</Application>
  <DocSecurity>0</DocSecurity>
  <Lines>37</Lines>
  <Paragraphs>10</Paragraphs>
  <ScaleCrop>false</ScaleCrop>
  <Company>Franz Binder GmbH &amp; Co. elektrische Bauelemente KG</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Heckler, Patrick</cp:lastModifiedBy>
  <cp:revision>16</cp:revision>
  <dcterms:created xsi:type="dcterms:W3CDTF">2023-01-19T07:09:00Z</dcterms:created>
  <dcterms:modified xsi:type="dcterms:W3CDTF">2023-03-29T15:20:00Z</dcterms:modified>
</cp:coreProperties>
</file>